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66612365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</w:rPr>
      </w:sdtEndPr>
      <w:sdtContent>
        <w:p w14:paraId="46D9939E" w14:textId="77777777" w:rsidR="007139D9" w:rsidRDefault="00855401" w:rsidP="007139D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4F78A71" wp14:editId="7786C2A6">
                    <wp:simplePos x="0" y="0"/>
                    <wp:positionH relativeFrom="column">
                      <wp:posOffset>-631825</wp:posOffset>
                    </wp:positionH>
                    <wp:positionV relativeFrom="paragraph">
                      <wp:posOffset>-723265</wp:posOffset>
                    </wp:positionV>
                    <wp:extent cx="228600" cy="8782050"/>
                    <wp:effectExtent l="0" t="0" r="0" b="0"/>
                    <wp:wrapNone/>
                    <wp:docPr id="115" name="Rectangle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rgbClr val="ED94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9096D54" id="Rectangle 115" o:spid="_x0000_s1026" style="position:absolute;margin-left:-49.75pt;margin-top:-56.95pt;width:18pt;height:6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" fillcolor="#ed9438" stroked="f" strokeweight="1pt"/>
                </w:pict>
              </mc:Fallback>
            </mc:AlternateContent>
          </w:r>
          <w:r w:rsidR="007139D9">
            <w:t xml:space="preserve"> </w:t>
          </w:r>
        </w:p>
        <w:p w14:paraId="2400F5A8" w14:textId="77777777" w:rsidR="00FE4C17" w:rsidRDefault="00FE4C17" w:rsidP="007139D9">
          <w:pPr>
            <w:jc w:val="center"/>
          </w:pPr>
        </w:p>
        <w:p w14:paraId="53DCFF07" w14:textId="77777777" w:rsidR="00E144A6" w:rsidRDefault="00E144A6" w:rsidP="007139D9">
          <w:pPr>
            <w:jc w:val="center"/>
          </w:pPr>
        </w:p>
        <w:p w14:paraId="603096F1" w14:textId="77777777" w:rsidR="00E144A6" w:rsidRDefault="00E144A6" w:rsidP="007139D9">
          <w:pPr>
            <w:jc w:val="center"/>
          </w:pPr>
        </w:p>
        <w:p w14:paraId="431B8EDE" w14:textId="77777777" w:rsidR="00FE4C17" w:rsidRDefault="00B347B8" w:rsidP="007139D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7E663F4" wp14:editId="2C952EAE">
                    <wp:extent cx="304800" cy="304800"/>
                    <wp:effectExtent l="0" t="0" r="0" b="0"/>
                    <wp:docPr id="4" name="Rectangl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0C40C1C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1344A308" w14:textId="77777777" w:rsidR="00FE4C17" w:rsidRDefault="00B347B8" w:rsidP="007139D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22C9509" wp14:editId="335E7394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1714500" cy="1343025"/>
                <wp:effectExtent l="0" t="0" r="0" b="9525"/>
                <wp:wrapTight wrapText="bothSides">
                  <wp:wrapPolygon edited="0">
                    <wp:start x="0" y="0"/>
                    <wp:lineTo x="0" y="21447"/>
                    <wp:lineTo x="21360" y="21447"/>
                    <wp:lineTo x="21360" y="0"/>
                    <wp:lineTo x="0" y="0"/>
                  </wp:wrapPolygon>
                </wp:wrapTight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clipart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B2F2F37" w14:textId="77777777" w:rsidR="00F73AFD" w:rsidRPr="00B347B8" w:rsidRDefault="00B347B8" w:rsidP="007139D9">
          <w:pPr>
            <w:jc w:val="center"/>
            <w:rPr>
              <w:b/>
              <w:bCs/>
              <w:color w:val="ED9438"/>
              <w:sz w:val="56"/>
              <w:szCs w:val="56"/>
            </w:rPr>
          </w:pPr>
          <w:r w:rsidRPr="00B347B8">
            <w:rPr>
              <w:b/>
              <w:bCs/>
              <w:color w:val="ED9438"/>
              <w:sz w:val="56"/>
              <w:szCs w:val="56"/>
            </w:rPr>
            <w:t>Northfields &amp; District Play Association</w:t>
          </w:r>
        </w:p>
        <w:p w14:paraId="6C332B7E" w14:textId="77777777" w:rsidR="00E739E9" w:rsidRDefault="00E739E9" w:rsidP="00E739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984D19A" wp14:editId="0769DCD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4076700"/>
                    <wp:effectExtent l="0" t="0" r="10160" b="0"/>
                    <wp:wrapNone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07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Hlk88544544" w:displacedByCustomXml="next"/>
                              <w:bookmarkStart w:id="1" w:name="_Hlk88544543" w:displacedByCustomXml="next"/>
                              <w:sdt>
                                <w:sdtPr>
                                  <w:rPr>
                                    <w:caps/>
                                    <w:color w:val="000000" w:themeColor="text2" w:themeShade="BF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602841395"/>
                                  <w:placeholder>
                                    <w:docPart w:val="580C46BFAAD54D9CAB3452A04B5ED431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C824AF4" w14:textId="77777777" w:rsidR="00600651" w:rsidRDefault="00A44D27" w:rsidP="00B740ED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000000" w:themeColor="text2" w:themeShade="B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2" w:themeShade="BF"/>
                                        <w:sz w:val="52"/>
                                        <w:szCs w:val="52"/>
                                      </w:rPr>
                                      <w:t xml:space="preserve">Left Child Policy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mall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alias w:val="Company"/>
                                  <w:tag w:val=""/>
                                  <w:id w:val="1574467796"/>
                                  <w:placeholder>
                                    <w:docPart w:val="F1F933B4C89946ED832E92703DA43AB0"/>
                                  </w:placeholder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p w14:paraId="2D825D7D" w14:textId="77777777" w:rsidR="002F014E" w:rsidRDefault="00B347B8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>Northfields and District Play Association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mall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alias w:val="Status"/>
                                  <w:tag w:val=""/>
                                  <w:id w:val="611016086"/>
                                  <w:placeholder>
                                    <w:docPart w:val="AB750C37FD694DF6A0742A195FB94543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Content>
                                  <w:p w14:paraId="7D495F25" w14:textId="77777777" w:rsidR="00E739E9" w:rsidRDefault="00E739E9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 xml:space="preserve">Version </w:t>
                                    </w:r>
                                    <w:r w:rsidR="0017387F"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>.0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14:paraId="02D40D60" w14:textId="77777777" w:rsidR="002B61B2" w:rsidRDefault="002B61B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4D1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0;margin-top:0;width:453pt;height:321pt;z-index:-251656192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" filled="f" stroked="f" strokeweight=".5pt">
                    <v:textbox inset="0,0,0,0">
                      <w:txbxContent>
                        <w:bookmarkStart w:id="2" w:name="_Hlk88544544" w:displacedByCustomXml="next"/>
                        <w:bookmarkStart w:id="3" w:name="_Hlk88544543" w:displacedByCustomXml="next"/>
                        <w:sdt>
                          <w:sdtPr>
                            <w:rPr>
                              <w:caps/>
                              <w:color w:val="000000" w:themeColor="text2" w:themeShade="BF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602841395"/>
                            <w:placeholder>
                              <w:docPart w:val="580C46BFAAD54D9CAB3452A04B5ED43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C824AF4" w14:textId="77777777" w:rsidR="00600651" w:rsidRDefault="00A44D27" w:rsidP="00B740ED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000000" w:themeColor="tex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2" w:themeShade="BF"/>
                                  <w:sz w:val="52"/>
                                  <w:szCs w:val="52"/>
                                </w:rPr>
                                <w:t xml:space="preserve">Left Child Policy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mallCaps/>
                              <w:color w:val="000000" w:themeColor="text2"/>
                              <w:sz w:val="36"/>
                              <w:szCs w:val="36"/>
                            </w:rPr>
                            <w:alias w:val="Company"/>
                            <w:tag w:val=""/>
                            <w:id w:val="1574467796"/>
                            <w:placeholder>
                              <w:docPart w:val="F1F933B4C89946ED832E92703DA43AB0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14:paraId="2D825D7D" w14:textId="77777777" w:rsidR="002F014E" w:rsidRDefault="00B347B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>Northfields and District Play Association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mallCaps/>
                              <w:color w:val="000000" w:themeColor="text2"/>
                              <w:sz w:val="36"/>
                              <w:szCs w:val="36"/>
                            </w:rPr>
                            <w:alias w:val="Status"/>
                            <w:tag w:val=""/>
                            <w:id w:val="611016086"/>
                            <w:placeholder>
                              <w:docPart w:val="AB750C37FD694DF6A0742A195FB94543"/>
                            </w:placeholder>
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<w:text/>
                          </w:sdtPr>
                          <w:sdtContent>
                            <w:p w14:paraId="7D495F25" w14:textId="77777777" w:rsidR="00E739E9" w:rsidRDefault="00E739E9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 xml:space="preserve">Version </w:t>
                              </w:r>
                              <w:r w:rsidR="0017387F"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>.0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14:paraId="02D40D60" w14:textId="77777777" w:rsidR="002B61B2" w:rsidRDefault="002B61B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73A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348BF34" wp14:editId="18DBE4B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0979506" w14:textId="77777777" w:rsidR="00B90172" w:rsidRDefault="00B90172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000000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348BF34" id="Text Box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000000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0979506" w14:textId="77777777" w:rsidR="00B90172" w:rsidRDefault="00B90172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000000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73AFD">
            <w:rPr>
              <w:rFonts w:ascii="Calibri" w:eastAsia="Calibri" w:hAnsi="Calibri" w:cs="Calibri"/>
            </w:rPr>
            <w:br w:type="page"/>
          </w:r>
        </w:p>
        <w:p w14:paraId="02186ACD" w14:textId="77777777" w:rsidR="00E07549" w:rsidRDefault="00000000">
          <w:pPr>
            <w:rPr>
              <w:rFonts w:ascii="Calibri" w:eastAsia="Calibri" w:hAnsi="Calibri" w:cs="Calibri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-1706552347"/>
        <w:docPartObj>
          <w:docPartGallery w:val="Table of Contents"/>
          <w:docPartUnique/>
        </w:docPartObj>
      </w:sdtPr>
      <w:sdtEndPr>
        <w:rPr>
          <w:bCs/>
          <w:noProof/>
          <w:szCs w:val="24"/>
        </w:rPr>
      </w:sdtEndPr>
      <w:sdtContent>
        <w:p w14:paraId="7DC5EED8" w14:textId="5011FE01" w:rsidR="00B32E73" w:rsidRPr="00FC5D27" w:rsidRDefault="002460B7" w:rsidP="00FC5D27">
          <w:pPr>
            <w:pStyle w:val="ContentsPage"/>
          </w:pPr>
          <w:r>
            <w:t>Contents</w:t>
          </w:r>
        </w:p>
        <w:p w14:paraId="31F2F572" w14:textId="2377B6B6" w:rsidR="002460B7" w:rsidRDefault="00FD686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r w:rsidRPr="00BC0163">
            <w:rPr>
              <w:rFonts w:asciiTheme="majorHAnsi" w:eastAsiaTheme="majorEastAsia" w:hAnsiTheme="majorHAnsi" w:cstheme="majorBidi"/>
              <w:color w:val="0C3D54"/>
              <w:sz w:val="32"/>
              <w:szCs w:val="24"/>
              <w:lang w:val="en-US"/>
            </w:rPr>
            <w:fldChar w:fldCharType="begin"/>
          </w:r>
          <w:r w:rsidRPr="00BC0163">
            <w:rPr>
              <w:szCs w:val="24"/>
            </w:rPr>
            <w:instrText xml:space="preserve"> TOC \o "1-3" \h \z \u </w:instrText>
          </w:r>
          <w:r w:rsidRPr="00BC0163">
            <w:rPr>
              <w:rFonts w:asciiTheme="majorHAnsi" w:eastAsiaTheme="majorEastAsia" w:hAnsiTheme="majorHAnsi" w:cstheme="majorBidi"/>
              <w:color w:val="0C3D54"/>
              <w:sz w:val="32"/>
              <w:szCs w:val="24"/>
              <w:lang w:val="en-US"/>
            </w:rPr>
            <w:fldChar w:fldCharType="separate"/>
          </w:r>
          <w:hyperlink w:anchor="_Toc126512155" w:history="1">
            <w:r w:rsidR="002460B7" w:rsidRPr="00D44280">
              <w:rPr>
                <w:rStyle w:val="Hyperlink"/>
                <w:noProof/>
              </w:rPr>
              <w:t>Version Control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_Toc126512155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2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50BEE0D1" w14:textId="4447CFD2" w:rsidR="002460B7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56" w:history="1">
            <w:r w:rsidR="002460B7" w:rsidRPr="00D44280">
              <w:rPr>
                <w:rStyle w:val="Hyperlink"/>
                <w:noProof/>
              </w:rPr>
              <w:t>Introduction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_Toc126512156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3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45C399ED" w14:textId="564CC497" w:rsidR="002460B7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57" w:history="1">
            <w:r w:rsidR="002460B7" w:rsidRPr="00D44280">
              <w:rPr>
                <w:rStyle w:val="Hyperlink"/>
                <w:noProof/>
              </w:rPr>
              <w:t>Roles and Responsibilities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_Toc126512157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3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7BF4F76E" w14:textId="483136A9" w:rsidR="002460B7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58" w:history="1">
            <w:r w:rsidR="002460B7" w:rsidRPr="00D44280">
              <w:rPr>
                <w:rStyle w:val="Hyperlink"/>
                <w:noProof/>
              </w:rPr>
              <w:t>Policy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_Toc126512158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3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7FC52B19" w14:textId="4E766403" w:rsidR="002460B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59" w:history="1">
            <w:r w:rsidR="002460B7" w:rsidRPr="00D44280">
              <w:rPr>
                <w:rStyle w:val="Hyperlink"/>
                <w:noProof/>
              </w:rPr>
              <w:t>Independent Service Users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_Toc126512159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3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4A134CE7" w14:textId="06488FC0" w:rsidR="002460B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60" w:history="1">
            <w:r w:rsidR="002460B7" w:rsidRPr="00D44280">
              <w:rPr>
                <w:rStyle w:val="Hyperlink"/>
                <w:noProof/>
              </w:rPr>
              <w:t>Collecting Service Users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_Toc126512160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3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617A0645" w14:textId="66E02D5D" w:rsidR="002460B7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61" w:history="1">
            <w:r w:rsidR="002460B7" w:rsidRPr="00D44280">
              <w:rPr>
                <w:rStyle w:val="Hyperlink"/>
                <w:noProof/>
              </w:rPr>
              <w:t>Authorised Adults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_Toc126512161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4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214F626E" w14:textId="50B0B03A" w:rsidR="002460B7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62" w:history="1">
            <w:r w:rsidR="002460B7" w:rsidRPr="00D44280">
              <w:rPr>
                <w:rStyle w:val="Hyperlink"/>
                <w:noProof/>
              </w:rPr>
              <w:t>Timely Collection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_Toc126512162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4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7D7FD5DF" w14:textId="261C885D" w:rsidR="002460B7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63" w:history="1">
            <w:r w:rsidR="002460B7" w:rsidRPr="00D44280">
              <w:rPr>
                <w:rStyle w:val="Hyperlink"/>
                <w:noProof/>
              </w:rPr>
              <w:t>Failure to Collect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_Toc126512163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4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2C3CC9E5" w14:textId="325FD22B" w:rsidR="002460B7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512164" w:history="1">
            <w:r w:rsidR="002460B7" w:rsidRPr="00D44280">
              <w:rPr>
                <w:rStyle w:val="Hyperlink"/>
                <w:noProof/>
              </w:rPr>
              <w:t>Monitoring and Reviewing</w:t>
            </w:r>
            <w:r w:rsidR="002460B7">
              <w:rPr>
                <w:noProof/>
                <w:webHidden/>
              </w:rPr>
              <w:tab/>
            </w:r>
            <w:r w:rsidR="002460B7">
              <w:rPr>
                <w:noProof/>
                <w:webHidden/>
              </w:rPr>
              <w:fldChar w:fldCharType="begin"/>
            </w:r>
            <w:r w:rsidR="002460B7">
              <w:rPr>
                <w:noProof/>
                <w:webHidden/>
              </w:rPr>
              <w:instrText xml:space="preserve"> PAGEREF _Toc126512164 \h </w:instrText>
            </w:r>
            <w:r w:rsidR="002460B7">
              <w:rPr>
                <w:noProof/>
                <w:webHidden/>
              </w:rPr>
            </w:r>
            <w:r w:rsidR="002460B7">
              <w:rPr>
                <w:noProof/>
                <w:webHidden/>
              </w:rPr>
              <w:fldChar w:fldCharType="separate"/>
            </w:r>
            <w:r w:rsidR="002460B7">
              <w:rPr>
                <w:noProof/>
                <w:webHidden/>
              </w:rPr>
              <w:t>5</w:t>
            </w:r>
            <w:r w:rsidR="002460B7">
              <w:rPr>
                <w:noProof/>
                <w:webHidden/>
              </w:rPr>
              <w:fldChar w:fldCharType="end"/>
            </w:r>
          </w:hyperlink>
        </w:p>
        <w:p w14:paraId="6F57C6EC" w14:textId="331A0FAA" w:rsidR="00FD6864" w:rsidRPr="00BC0163" w:rsidRDefault="00FD6864" w:rsidP="00FD6864">
          <w:pPr>
            <w:rPr>
              <w:szCs w:val="24"/>
            </w:rPr>
          </w:pPr>
          <w:r w:rsidRPr="00BC0163">
            <w:rPr>
              <w:b/>
              <w:bCs/>
              <w:noProof/>
              <w:szCs w:val="24"/>
            </w:rPr>
            <w:fldChar w:fldCharType="end"/>
          </w:r>
        </w:p>
      </w:sdtContent>
    </w:sdt>
    <w:p w14:paraId="15773550" w14:textId="77777777" w:rsidR="00FD6864" w:rsidRDefault="00FD6864" w:rsidP="003A298F"/>
    <w:p w14:paraId="1944EEFE" w14:textId="77777777" w:rsidR="00FD6864" w:rsidRDefault="00FD6864" w:rsidP="00FD6864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04915135" w14:textId="77777777" w:rsidR="0090406D" w:rsidRDefault="0090406D" w:rsidP="003A298F">
      <w:bookmarkStart w:id="4" w:name="_Toc77320033"/>
      <w:bookmarkStart w:id="5" w:name="_Hlk77317555"/>
    </w:p>
    <w:p w14:paraId="55E503F1" w14:textId="77777777" w:rsidR="0059234D" w:rsidRPr="00F74379" w:rsidRDefault="0059234D" w:rsidP="00852A1D">
      <w:pPr>
        <w:pStyle w:val="Heading1"/>
        <w:rPr>
          <w:b w:val="0"/>
          <w:bCs/>
        </w:rPr>
      </w:pPr>
      <w:bookmarkStart w:id="6" w:name="_Toc126512155"/>
      <w:r>
        <w:t>Version Control</w:t>
      </w:r>
      <w:bookmarkStart w:id="7" w:name="_Hlk77321729"/>
      <w:bookmarkEnd w:id="4"/>
      <w:bookmarkEnd w:id="6"/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1134"/>
        <w:gridCol w:w="2410"/>
        <w:gridCol w:w="1653"/>
        <w:gridCol w:w="1891"/>
        <w:gridCol w:w="2272"/>
      </w:tblGrid>
      <w:tr w:rsidR="0090406D" w14:paraId="70D976F5" w14:textId="77777777" w:rsidTr="00CF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4DD51C67" w14:textId="77777777" w:rsidR="0090406D" w:rsidRPr="00256F0A" w:rsidRDefault="0090406D" w:rsidP="00582BC8">
            <w:pPr>
              <w:rPr>
                <w:color w:val="212945"/>
              </w:rPr>
            </w:pPr>
            <w:bookmarkStart w:id="8" w:name="_Hlk88544585"/>
            <w:r w:rsidRPr="00256F0A">
              <w:rPr>
                <w:color w:val="212945"/>
              </w:rPr>
              <w:t>Version</w:t>
            </w:r>
          </w:p>
        </w:tc>
        <w:tc>
          <w:tcPr>
            <w:tcW w:w="2410" w:type="dxa"/>
          </w:tcPr>
          <w:p w14:paraId="03AF6BD2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Reviewer Name</w:t>
            </w:r>
          </w:p>
        </w:tc>
        <w:tc>
          <w:tcPr>
            <w:tcW w:w="1653" w:type="dxa"/>
          </w:tcPr>
          <w:p w14:paraId="7BC806F1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Date</w:t>
            </w:r>
          </w:p>
        </w:tc>
        <w:tc>
          <w:tcPr>
            <w:tcW w:w="1891" w:type="dxa"/>
          </w:tcPr>
          <w:p w14:paraId="43BF3978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Next Review</w:t>
            </w:r>
          </w:p>
        </w:tc>
        <w:tc>
          <w:tcPr>
            <w:tcW w:w="2272" w:type="dxa"/>
          </w:tcPr>
          <w:p w14:paraId="1A0C9C6B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Comments</w:t>
            </w:r>
          </w:p>
        </w:tc>
      </w:tr>
      <w:tr w:rsidR="0090406D" w14:paraId="3F82BE6D" w14:textId="77777777" w:rsidTr="00C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1B576C9" w14:textId="77777777" w:rsidR="0090406D" w:rsidRDefault="002267F0" w:rsidP="00866B8F">
            <w:pPr>
              <w:jc w:val="center"/>
            </w:pPr>
            <w:r>
              <w:t>1.0</w:t>
            </w:r>
          </w:p>
        </w:tc>
        <w:tc>
          <w:tcPr>
            <w:tcW w:w="2410" w:type="dxa"/>
          </w:tcPr>
          <w:p w14:paraId="099AD883" w14:textId="11546B34" w:rsidR="0090406D" w:rsidRDefault="00CF619F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Pros</w:t>
            </w:r>
          </w:p>
        </w:tc>
        <w:tc>
          <w:tcPr>
            <w:tcW w:w="1653" w:type="dxa"/>
          </w:tcPr>
          <w:p w14:paraId="1470C4C0" w14:textId="411FF1C1" w:rsidR="0090406D" w:rsidRDefault="00CF619F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2023</w:t>
            </w:r>
          </w:p>
        </w:tc>
        <w:tc>
          <w:tcPr>
            <w:tcW w:w="1891" w:type="dxa"/>
          </w:tcPr>
          <w:p w14:paraId="4538C534" w14:textId="2107F166" w:rsidR="0090406D" w:rsidRDefault="00CF619F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2024</w:t>
            </w:r>
          </w:p>
        </w:tc>
        <w:tc>
          <w:tcPr>
            <w:tcW w:w="2272" w:type="dxa"/>
          </w:tcPr>
          <w:p w14:paraId="2DF2325C" w14:textId="13D8B350" w:rsidR="0090406D" w:rsidRDefault="00CF619F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Draft</w:t>
            </w:r>
          </w:p>
        </w:tc>
      </w:tr>
      <w:tr w:rsidR="0090406D" w14:paraId="58AEB8FC" w14:textId="77777777" w:rsidTr="00CF619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D02E9F" w14:textId="77777777" w:rsidR="0090406D" w:rsidRDefault="0090406D" w:rsidP="00866B8F">
            <w:pPr>
              <w:jc w:val="center"/>
            </w:pPr>
          </w:p>
        </w:tc>
        <w:tc>
          <w:tcPr>
            <w:tcW w:w="2410" w:type="dxa"/>
          </w:tcPr>
          <w:p w14:paraId="6E994720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094A8DC4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0C2D447D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FA9304C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06D" w14:paraId="6996D431" w14:textId="77777777" w:rsidTr="00C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FB9289" w14:textId="77777777" w:rsidR="0090406D" w:rsidRDefault="0090406D" w:rsidP="00866B8F">
            <w:pPr>
              <w:jc w:val="center"/>
            </w:pPr>
          </w:p>
        </w:tc>
        <w:tc>
          <w:tcPr>
            <w:tcW w:w="2410" w:type="dxa"/>
          </w:tcPr>
          <w:p w14:paraId="6B315654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EC9B612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7B5ABD8E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326FBCD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8"/>
    </w:tbl>
    <w:p w14:paraId="5A574B25" w14:textId="77777777" w:rsidR="0059234D" w:rsidRDefault="0059234D" w:rsidP="0059234D"/>
    <w:bookmarkEnd w:id="5"/>
    <w:bookmarkEnd w:id="7"/>
    <w:p w14:paraId="61EAA122" w14:textId="77777777" w:rsidR="0059234D" w:rsidRPr="0064137C" w:rsidRDefault="0059234D" w:rsidP="0059234D">
      <w:pPr>
        <w:rPr>
          <w:b/>
        </w:rPr>
      </w:pPr>
      <w:r>
        <w:br w:type="page"/>
      </w:r>
    </w:p>
    <w:p w14:paraId="01347544" w14:textId="77777777" w:rsidR="00ED145E" w:rsidRPr="00ED145E" w:rsidRDefault="00D159AB" w:rsidP="00ED145E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bookmarkStart w:id="9" w:name="_Toc126512156"/>
      <w:r>
        <w:lastRenderedPageBreak/>
        <w:t>Introduction</w:t>
      </w:r>
      <w:bookmarkEnd w:id="9"/>
      <w:r w:rsidR="00A4601F">
        <w:t xml:space="preserve"> </w:t>
      </w:r>
    </w:p>
    <w:p w14:paraId="548351FF" w14:textId="77777777" w:rsidR="00865902" w:rsidRDefault="00865902" w:rsidP="00865902">
      <w:r>
        <w:t xml:space="preserve">Northfield and District Play Association ("The Playbarn") is a safe and engaging environment where young people from 6 - 15 years old can enjoy themselves. There is </w:t>
      </w:r>
      <w:r w:rsidR="00AF488E">
        <w:t xml:space="preserve">a </w:t>
      </w:r>
      <w:r>
        <w:t xml:space="preserve">focus on; socialising, informal education, fun and engaging physical activities, life skills and inclusivity. </w:t>
      </w:r>
    </w:p>
    <w:p w14:paraId="4CED887E" w14:textId="77777777" w:rsidR="00AF5891" w:rsidRPr="00AF5891" w:rsidRDefault="00865902" w:rsidP="00865902">
      <w:pPr>
        <w:rPr>
          <w:lang w:val="en-US"/>
        </w:rPr>
      </w:pPr>
      <w:r>
        <w:t>Indoor activities include arts and crafts, a pool table, table tennis and football, cooking and a tuck shop. A separate youth club is on-site for young people aged 10-15 years, and The Playbarn also runs holiday playschemes throughout the year.</w:t>
      </w:r>
    </w:p>
    <w:p w14:paraId="4F9A1B72" w14:textId="09C84993" w:rsidR="00AF5891" w:rsidRPr="00AF5891" w:rsidRDefault="00D82A39" w:rsidP="00AF5891">
      <w:r>
        <w:t xml:space="preserve">The Playbarn has a duty of care to ensure that </w:t>
      </w:r>
      <w:r w:rsidR="00712F94">
        <w:t>health, safety, and well</w:t>
      </w:r>
      <w:r w:rsidR="00D21444">
        <w:t>-</w:t>
      </w:r>
      <w:r w:rsidR="00712F94">
        <w:t xml:space="preserve">being </w:t>
      </w:r>
      <w:r w:rsidR="00D21444">
        <w:t>are</w:t>
      </w:r>
      <w:r w:rsidR="00712F94">
        <w:t xml:space="preserve"> promoted. </w:t>
      </w:r>
      <w:r w:rsidR="00712F94" w:rsidRPr="00712F94">
        <w:t>This duty</w:t>
      </w:r>
      <w:r w:rsidR="00712F94">
        <w:t xml:space="preserve"> </w:t>
      </w:r>
      <w:r w:rsidR="00712F94" w:rsidRPr="00712F94">
        <w:t>include</w:t>
      </w:r>
      <w:r w:rsidR="00712F94">
        <w:t>s</w:t>
      </w:r>
      <w:r w:rsidR="00712F94" w:rsidRPr="00712F94">
        <w:t xml:space="preserve"> making arrangements for dealing with children not collected at the end of a</w:t>
      </w:r>
      <w:r w:rsidR="00712F94">
        <w:t xml:space="preserve"> session and ensuring that young children are only collected by an authorised adult.</w:t>
      </w:r>
    </w:p>
    <w:p w14:paraId="7065EBAA" w14:textId="77777777" w:rsidR="00865B23" w:rsidRPr="00E34B56" w:rsidRDefault="00865B23" w:rsidP="00865B23">
      <w:pPr>
        <w:pStyle w:val="Heading1"/>
      </w:pPr>
      <w:bookmarkStart w:id="10" w:name="_Toc120344715"/>
      <w:bookmarkStart w:id="11" w:name="_Toc126512157"/>
      <w:r w:rsidRPr="00E34B56">
        <w:t>Roles and Responsibilities</w:t>
      </w:r>
      <w:bookmarkEnd w:id="10"/>
      <w:bookmarkEnd w:id="11"/>
    </w:p>
    <w:p w14:paraId="110ECA34" w14:textId="69A5368B" w:rsidR="00865B23" w:rsidRDefault="009507FE" w:rsidP="00865B23">
      <w:r w:rsidRPr="009507FE">
        <w:t>It is the parent’s/</w:t>
      </w:r>
      <w:r>
        <w:t>guardian’s/</w:t>
      </w:r>
      <w:r w:rsidRPr="009507FE">
        <w:t>carer’s responsibility to ensure that the</w:t>
      </w:r>
      <w:r>
        <w:t xml:space="preserve"> service user</w:t>
      </w:r>
      <w:r w:rsidRPr="009507FE">
        <w:t xml:space="preserve"> is collected</w:t>
      </w:r>
      <w:r w:rsidR="00D21444">
        <w:t>, on time,</w:t>
      </w:r>
      <w:r w:rsidRPr="009507FE">
        <w:t xml:space="preserve"> by a responsible </w:t>
      </w:r>
      <w:r>
        <w:t xml:space="preserve">and authorised </w:t>
      </w:r>
      <w:r w:rsidRPr="009507FE">
        <w:t>person</w:t>
      </w:r>
      <w:r w:rsidR="001B299D">
        <w:t xml:space="preserve"> if required</w:t>
      </w:r>
      <w:r w:rsidRPr="009507FE">
        <w:t xml:space="preserve">. The </w:t>
      </w:r>
      <w:r>
        <w:t>Playbarn</w:t>
      </w:r>
      <w:r w:rsidRPr="009507FE">
        <w:t xml:space="preserve"> </w:t>
      </w:r>
      <w:r w:rsidR="00D21444">
        <w:t xml:space="preserve">requires immediate notification if </w:t>
      </w:r>
      <w:r w:rsidRPr="009507FE">
        <w:t xml:space="preserve">it becomes apparent that the person collecting the </w:t>
      </w:r>
      <w:r>
        <w:t>service user</w:t>
      </w:r>
      <w:r w:rsidRPr="009507FE">
        <w:t xml:space="preserve"> may be late.</w:t>
      </w:r>
    </w:p>
    <w:p w14:paraId="4845C1FD" w14:textId="05F06462" w:rsidR="009507FE" w:rsidRPr="00E34B56" w:rsidRDefault="009507FE" w:rsidP="00865B23">
      <w:r>
        <w:t xml:space="preserve">It is the responsibility of The Playbarn staff to follow this policy and its procedures </w:t>
      </w:r>
      <w:r w:rsidR="00D21444">
        <w:t>for</w:t>
      </w:r>
      <w:r>
        <w:t xml:space="preserve"> failure</w:t>
      </w:r>
      <w:r w:rsidR="00743986">
        <w:t xml:space="preserve"> </w:t>
      </w:r>
      <w:r>
        <w:t>to collect.</w:t>
      </w:r>
    </w:p>
    <w:p w14:paraId="1586A60A" w14:textId="098AA49D" w:rsidR="00D82A39" w:rsidRDefault="00865B23" w:rsidP="0012351F">
      <w:pPr>
        <w:pStyle w:val="Heading1"/>
      </w:pPr>
      <w:bookmarkStart w:id="12" w:name="_Toc120344716"/>
      <w:bookmarkStart w:id="13" w:name="_Toc126512158"/>
      <w:r w:rsidRPr="00E34B56">
        <w:t>Policy</w:t>
      </w:r>
      <w:bookmarkEnd w:id="12"/>
      <w:bookmarkEnd w:id="13"/>
    </w:p>
    <w:p w14:paraId="26D9CF69" w14:textId="148FB92E" w:rsidR="0012351F" w:rsidRDefault="0012351F" w:rsidP="001F65AC">
      <w:pPr>
        <w:pStyle w:val="Heading2"/>
      </w:pPr>
      <w:bookmarkStart w:id="14" w:name="_Toc126512159"/>
      <w:r>
        <w:t>Independent Service Users</w:t>
      </w:r>
      <w:bookmarkEnd w:id="14"/>
    </w:p>
    <w:p w14:paraId="68BFC5C4" w14:textId="252FC9EE" w:rsidR="0012351F" w:rsidRDefault="001F65AC" w:rsidP="0012351F">
      <w:r>
        <w:t>Service users ages eight (8) and over are able to leave The Playbarn without an authorised adult present to collect them. This is outlined on our registration form.</w:t>
      </w:r>
    </w:p>
    <w:p w14:paraId="3562760C" w14:textId="78945A86" w:rsidR="001F65AC" w:rsidRPr="0012351F" w:rsidRDefault="001F65AC" w:rsidP="0012351F">
      <w:r>
        <w:t xml:space="preserve">Should any parent/guardian/carer request that a service user should remain at The Playbarn until an authorised adult is present to collect them, for example, due to a disability preventing them from </w:t>
      </w:r>
      <w:r w:rsidR="004B32D0">
        <w:t>safely navigating their way home, they should inform us on admittance.</w:t>
      </w:r>
    </w:p>
    <w:p w14:paraId="397BC580" w14:textId="2012E8EA" w:rsidR="00D82A39" w:rsidRDefault="00D82A39" w:rsidP="00D82A39">
      <w:pPr>
        <w:pStyle w:val="Heading2"/>
      </w:pPr>
      <w:bookmarkStart w:id="15" w:name="_Toc126512160"/>
      <w:r>
        <w:t>Collecting Service Users</w:t>
      </w:r>
      <w:bookmarkEnd w:id="15"/>
    </w:p>
    <w:p w14:paraId="107E2464" w14:textId="43363839" w:rsidR="0012351F" w:rsidRPr="0012351F" w:rsidRDefault="0012351F" w:rsidP="0012351F">
      <w:pPr>
        <w:rPr>
          <w:lang w:val="en-US"/>
        </w:rPr>
      </w:pPr>
      <w:r>
        <w:rPr>
          <w:lang w:val="en-US"/>
        </w:rPr>
        <w:t>All service users under the age of ei</w:t>
      </w:r>
      <w:r w:rsidR="00743986">
        <w:rPr>
          <w:lang w:val="en-US"/>
        </w:rPr>
        <w:t>g</w:t>
      </w:r>
      <w:r>
        <w:rPr>
          <w:lang w:val="en-US"/>
        </w:rPr>
        <w:t>ht (8) must be collected by an authorised adult. This rule applies whether or not a sibling or friend attending a session is able to accompany them home.</w:t>
      </w:r>
    </w:p>
    <w:p w14:paraId="207B2799" w14:textId="77777777" w:rsidR="0012351F" w:rsidRDefault="0012351F" w:rsidP="0012351F">
      <w:pPr>
        <w:pStyle w:val="Heading3"/>
      </w:pPr>
      <w:bookmarkStart w:id="16" w:name="_Toc126512161"/>
      <w:r>
        <w:lastRenderedPageBreak/>
        <w:t>Authorised Adults</w:t>
      </w:r>
      <w:bookmarkEnd w:id="16"/>
    </w:p>
    <w:p w14:paraId="2A73027D" w14:textId="229A9CB9" w:rsidR="00D82A39" w:rsidRPr="00D82A39" w:rsidRDefault="00D82A39" w:rsidP="0012351F">
      <w:r w:rsidRPr="00D82A39">
        <w:t xml:space="preserve">If a person not known to </w:t>
      </w:r>
      <w:r>
        <w:t xml:space="preserve">The Playbarn </w:t>
      </w:r>
      <w:r w:rsidRPr="00D82A39">
        <w:t>and not recorded as a parent, carer, care provider</w:t>
      </w:r>
      <w:r>
        <w:t>, or authorised person</w:t>
      </w:r>
      <w:r w:rsidRPr="00D82A39">
        <w:t xml:space="preserve"> arrives to collect a service user</w:t>
      </w:r>
      <w:r>
        <w:t xml:space="preserve"> under the age of eight (8)</w:t>
      </w:r>
      <w:r w:rsidRPr="00D82A39">
        <w:t>, staff will not allow the service user to leave with that individual without first contacting the emergency contacts to verify the situation and gain their permission.</w:t>
      </w:r>
    </w:p>
    <w:p w14:paraId="2E2B072C" w14:textId="0074733E" w:rsidR="00D82A39" w:rsidRDefault="0012351F" w:rsidP="0012351F">
      <w:pPr>
        <w:pStyle w:val="Heading3"/>
      </w:pPr>
      <w:bookmarkStart w:id="17" w:name="_Toc126512162"/>
      <w:r>
        <w:t>Timely Collection</w:t>
      </w:r>
      <w:bookmarkEnd w:id="17"/>
    </w:p>
    <w:p w14:paraId="28471A3F" w14:textId="06E67556" w:rsidR="002B6646" w:rsidRDefault="002B6646" w:rsidP="00865B23">
      <w:r>
        <w:t xml:space="preserve">The Playbarn requests that all </w:t>
      </w:r>
      <w:r w:rsidRPr="009507FE">
        <w:t>parents/</w:t>
      </w:r>
      <w:r>
        <w:t>guardians/</w:t>
      </w:r>
      <w:r w:rsidRPr="009507FE">
        <w:t>carers</w:t>
      </w:r>
      <w:r>
        <w:t xml:space="preserve"> ensure that an authorised adult is present at collection time whe</w:t>
      </w:r>
      <w:r w:rsidR="00743986">
        <w:t>n</w:t>
      </w:r>
      <w:r>
        <w:t xml:space="preserve"> a service user requires collection.</w:t>
      </w:r>
    </w:p>
    <w:p w14:paraId="572E906A" w14:textId="36DA08C5" w:rsidR="002B6646" w:rsidRDefault="002B6646" w:rsidP="00865B23">
      <w:r>
        <w:t>Where a service user is not collected in a timely manner, two (2) Playbarn staff members (usually one male and one female) will be required to wait with the service user.</w:t>
      </w:r>
    </w:p>
    <w:p w14:paraId="162E59C4" w14:textId="25DFE8C6" w:rsidR="002B6646" w:rsidRDefault="002B6646" w:rsidP="00865B23">
      <w:r>
        <w:t xml:space="preserve">On the first occasion that an authorised adult is not present at collection time, the service user will be declined admittance until a meeting with the </w:t>
      </w:r>
      <w:r w:rsidRPr="009507FE">
        <w:t>parents/</w:t>
      </w:r>
      <w:r>
        <w:t>guardians/</w:t>
      </w:r>
      <w:r w:rsidRPr="009507FE">
        <w:t>carers</w:t>
      </w:r>
      <w:r>
        <w:t xml:space="preserve"> is arranged, at which time the manager will explain the importance of</w:t>
      </w:r>
      <w:r w:rsidR="00743986">
        <w:t xml:space="preserve"> </w:t>
      </w:r>
      <w:r>
        <w:t>timely collection and refer to our policy. Should continued late collections occur The Playbarn reserves the right to permanently exclude the service user from attending the service.</w:t>
      </w:r>
    </w:p>
    <w:p w14:paraId="549FA364" w14:textId="76145B4B" w:rsidR="002B6646" w:rsidRDefault="002B6646" w:rsidP="00865B23">
      <w:r>
        <w:t xml:space="preserve">Where the local authority provides funding for a service user to attend with 1:1 provision, any late collections will result in the </w:t>
      </w:r>
      <w:r w:rsidRPr="009507FE">
        <w:t>parent</w:t>
      </w:r>
      <w:r w:rsidR="00743986">
        <w:t>s</w:t>
      </w:r>
      <w:r w:rsidRPr="009507FE">
        <w:t>/</w:t>
      </w:r>
      <w:r>
        <w:t>guardians being charged a late fee to cover the costs of additional staffing.</w:t>
      </w:r>
    </w:p>
    <w:p w14:paraId="3BAAB849" w14:textId="0003B7E6" w:rsidR="00D82A39" w:rsidRDefault="00D82A39" w:rsidP="0012351F">
      <w:pPr>
        <w:pStyle w:val="Heading3"/>
      </w:pPr>
      <w:bookmarkStart w:id="18" w:name="_Toc126512163"/>
      <w:r>
        <w:t>Failure to Collect</w:t>
      </w:r>
      <w:bookmarkEnd w:id="18"/>
    </w:p>
    <w:p w14:paraId="29B2B2EB" w14:textId="34095443" w:rsidR="002B6646" w:rsidRDefault="002B6646" w:rsidP="002B6646">
      <w:pPr>
        <w:rPr>
          <w:lang w:val="en-US"/>
        </w:rPr>
      </w:pPr>
      <w:r>
        <w:rPr>
          <w:lang w:val="en-US"/>
        </w:rPr>
        <w:t xml:space="preserve">Where a </w:t>
      </w:r>
      <w:r w:rsidR="00FA0A89">
        <w:rPr>
          <w:lang w:val="en-US"/>
        </w:rPr>
        <w:t>service user has not been collected after fifteen (15) minutes, a member of staff will attempt to reach the emergency contacts and inform them of the situation.</w:t>
      </w:r>
    </w:p>
    <w:p w14:paraId="64F25FDC" w14:textId="1AF77D1D" w:rsidR="00FA0A89" w:rsidRDefault="00FA0A89" w:rsidP="002B6646">
      <w:r w:rsidRPr="00FA0A89">
        <w:t xml:space="preserve">In the case of a </w:t>
      </w:r>
      <w:r>
        <w:t>service user</w:t>
      </w:r>
      <w:r w:rsidRPr="00FA0A89">
        <w:t xml:space="preserve"> not being collected and no contact being made WITHIN </w:t>
      </w:r>
      <w:r w:rsidR="001E1CAC">
        <w:t>THIRTY (</w:t>
      </w:r>
      <w:r w:rsidRPr="00FA0A89">
        <w:t>30</w:t>
      </w:r>
      <w:r w:rsidR="001E1CAC">
        <w:t>)</w:t>
      </w:r>
      <w:r w:rsidRPr="00FA0A89">
        <w:t xml:space="preserve"> MINUTES OF THE USUAL COLLECTION TIME, the </w:t>
      </w:r>
      <w:r>
        <w:t>manager</w:t>
      </w:r>
      <w:r w:rsidR="00743986">
        <w:t xml:space="preserve"> (or senior worker in their absence)</w:t>
      </w:r>
      <w:r w:rsidRPr="00FA0A89">
        <w:t xml:space="preserve"> will </w:t>
      </w:r>
      <w:r>
        <w:t>contact the local authority child social services/out</w:t>
      </w:r>
      <w:r w:rsidR="00743986">
        <w:t>-of-</w:t>
      </w:r>
      <w:r w:rsidRPr="00FA0A89">
        <w:t xml:space="preserve">hours team to discuss the </w:t>
      </w:r>
      <w:r w:rsidR="00F07160">
        <w:t>matter</w:t>
      </w:r>
      <w:r w:rsidRPr="00FA0A89">
        <w:t xml:space="preserve"> and ask advice. This will allow the </w:t>
      </w:r>
      <w:r>
        <w:t>s</w:t>
      </w:r>
      <w:r w:rsidRPr="00FA0A89">
        <w:t xml:space="preserve">ocial </w:t>
      </w:r>
      <w:r>
        <w:t>c</w:t>
      </w:r>
      <w:r w:rsidRPr="00FA0A89">
        <w:t xml:space="preserve">are </w:t>
      </w:r>
      <w:r>
        <w:t>t</w:t>
      </w:r>
      <w:r w:rsidRPr="00FA0A89">
        <w:t>eam to be aware of the possibility that they may need to make arrangements for alternative care of the child.</w:t>
      </w:r>
    </w:p>
    <w:p w14:paraId="1FC8B2BA" w14:textId="201674F4" w:rsidR="00FA0A89" w:rsidRPr="002B6646" w:rsidRDefault="00FA0A89" w:rsidP="002B6646">
      <w:pPr>
        <w:rPr>
          <w:lang w:val="en-US"/>
        </w:rPr>
      </w:pPr>
      <w:r>
        <w:t>Two members of staff (usually one male and one female) will be required to wait with the service user until the social care team ha</w:t>
      </w:r>
      <w:r w:rsidR="00F07160">
        <w:t>s</w:t>
      </w:r>
      <w:r>
        <w:t xml:space="preserve"> collected the service user.</w:t>
      </w:r>
    </w:p>
    <w:p w14:paraId="232E671B" w14:textId="77777777" w:rsidR="00865902" w:rsidRDefault="00865902" w:rsidP="00865902"/>
    <w:p w14:paraId="46364F13" w14:textId="77777777" w:rsidR="00865902" w:rsidRDefault="00865902" w:rsidP="00865902">
      <w:pPr>
        <w:pStyle w:val="Heading1"/>
      </w:pPr>
      <w:bookmarkStart w:id="19" w:name="_Toc126512164"/>
      <w:r>
        <w:lastRenderedPageBreak/>
        <w:t>Monitoring and Reviewing</w:t>
      </w:r>
      <w:bookmarkEnd w:id="19"/>
    </w:p>
    <w:p w14:paraId="7612AB4F" w14:textId="18916905" w:rsidR="0012055A" w:rsidRDefault="0012055A" w:rsidP="0012055A">
      <w:r>
        <w:t>Northfields Playbarn is committed to ensuring that our policies are effective and up-to-date. To do this, we have a process for regularly monitoring and reviewing them. The management committee is responsible for this process and will review the policies at least once a year or more frequently if needed due to changes in legislation, best practice, or organisational change.</w:t>
      </w:r>
    </w:p>
    <w:p w14:paraId="1FCDEA96" w14:textId="4542FE4B" w:rsidR="00865902" w:rsidRPr="00865902" w:rsidRDefault="0012055A" w:rsidP="0012055A">
      <w:r>
        <w:t>Reviewing our policies includes identifying which ones need to be looked at, gathering input from employees and stakeholders, reviewing the policies, and communicating any updates.</w:t>
      </w:r>
    </w:p>
    <w:p w14:paraId="39AD458C" w14:textId="77777777" w:rsidR="00AF5891" w:rsidRPr="00AF5891" w:rsidRDefault="00AF5891" w:rsidP="00AF5891"/>
    <w:p w14:paraId="4751E985" w14:textId="77777777" w:rsidR="00AF5891" w:rsidRPr="00AF5891" w:rsidRDefault="00AF5891" w:rsidP="00AF5891"/>
    <w:p w14:paraId="2C786F1B" w14:textId="77777777" w:rsidR="00FC5D27" w:rsidRDefault="00FC5D27" w:rsidP="00FC5D27"/>
    <w:p w14:paraId="234B25D8" w14:textId="77777777" w:rsidR="00FC5D27" w:rsidRPr="00FC5D27" w:rsidRDefault="00FC5D27" w:rsidP="00FC5D27"/>
    <w:sectPr w:rsidR="00FC5D27" w:rsidRPr="00FC5D27" w:rsidSect="00E67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1304" w:footer="3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6F13" w14:textId="77777777" w:rsidR="00C77176" w:rsidRDefault="00C77176" w:rsidP="004245F8">
      <w:pPr>
        <w:spacing w:after="0" w:line="240" w:lineRule="auto"/>
      </w:pPr>
      <w:r>
        <w:separator/>
      </w:r>
    </w:p>
  </w:endnote>
  <w:endnote w:type="continuationSeparator" w:id="0">
    <w:p w14:paraId="7B4824EB" w14:textId="77777777" w:rsidR="00C77176" w:rsidRDefault="00C77176" w:rsidP="004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9EDD" w14:textId="77777777" w:rsidR="00B347B8" w:rsidRDefault="00B34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931" w14:textId="77777777" w:rsidR="00CB451E" w:rsidRDefault="00CB451E">
    <w:pPr>
      <w:tabs>
        <w:tab w:val="center" w:pos="4550"/>
        <w:tab w:val="left" w:pos="5818"/>
      </w:tabs>
      <w:ind w:right="260"/>
      <w:jc w:val="right"/>
      <w:rPr>
        <w:color w:val="666666" w:themeColor="text2" w:themeTint="99"/>
        <w:spacing w:val="60"/>
        <w:szCs w:val="24"/>
      </w:rPr>
    </w:pPr>
    <w:r>
      <w:rPr>
        <w:color w:val="666666" w:themeColor="text2" w:themeTint="99"/>
        <w:spacing w:val="60"/>
        <w:szCs w:val="24"/>
      </w:rPr>
      <w:t xml:space="preserve">                                                      </w:t>
    </w:r>
  </w:p>
  <w:p w14:paraId="0A9FE20A" w14:textId="77777777" w:rsidR="003E06FD" w:rsidRPr="001A046D" w:rsidRDefault="001A046D" w:rsidP="00E739E9">
    <w:pPr>
      <w:pStyle w:val="NoSpacing"/>
      <w:rPr>
        <w:b/>
        <w:bCs/>
        <w:color w:val="666666" w:themeColor="text2" w:themeTint="99"/>
        <w:spacing w:val="60"/>
        <w:szCs w:val="24"/>
      </w:rPr>
    </w:pPr>
    <w:r w:rsidRPr="001A046D">
      <w:rPr>
        <w:b/>
        <w:bCs/>
      </w:rPr>
      <w:t xml:space="preserve"> </w:t>
    </w:r>
    <w:r w:rsidRPr="001A046D">
      <w:rPr>
        <w:b/>
        <w:bCs/>
        <w:color w:val="666666" w:themeColor="text2" w:themeTint="99"/>
        <w:spacing w:val="60"/>
        <w:szCs w:val="24"/>
      </w:rPr>
      <w:t xml:space="preserve"> </w:t>
    </w:r>
    <w:r w:rsidR="00E739E9" w:rsidRPr="001A046D">
      <w:rPr>
        <w:b/>
        <w:bCs/>
        <w:color w:val="666666" w:themeColor="text2" w:themeTint="99"/>
        <w:spacing w:val="60"/>
        <w:szCs w:val="24"/>
      </w:rPr>
      <w:tab/>
    </w:r>
    <w:r w:rsidR="00E739E9" w:rsidRPr="001A046D">
      <w:rPr>
        <w:b/>
        <w:bCs/>
        <w:color w:val="666666" w:themeColor="text2" w:themeTint="99"/>
        <w:spacing w:val="60"/>
        <w:szCs w:val="24"/>
      </w:rPr>
      <w:tab/>
    </w:r>
    <w:r w:rsidR="00CB451E" w:rsidRPr="001A046D">
      <w:rPr>
        <w:b/>
        <w:bCs/>
        <w:color w:val="666666" w:themeColor="text2" w:themeTint="99"/>
        <w:spacing w:val="60"/>
        <w:szCs w:val="24"/>
      </w:rPr>
      <w:t xml:space="preserve">                                                                </w:t>
    </w:r>
  </w:p>
  <w:p w14:paraId="32AF46D1" w14:textId="77777777" w:rsidR="0017387F" w:rsidRDefault="00000000" w:rsidP="0017387F">
    <w:pPr>
      <w:pStyle w:val="NoSpacing"/>
      <w:jc w:val="center"/>
    </w:pPr>
    <w:sdt>
      <w:sdtPr>
        <w:alias w:val="Company"/>
        <w:tag w:val=""/>
        <w:id w:val="2118316861"/>
        <w:placeholder>
          <w:docPart w:val="AE6DECA845724A9EB6E215BDBCD50E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B347B8">
          <w:t>Northfields and District Play Association</w:t>
        </w:r>
      </w:sdtContent>
    </w:sdt>
    <w:r w:rsidR="003E06FD">
      <w:t xml:space="preserve"> </w:t>
    </w:r>
    <w:r w:rsidR="00E739E9" w:rsidRPr="00E739E9">
      <w:t>|</w:t>
    </w:r>
    <w:r w:rsidR="00F15F98">
      <w:t xml:space="preserve"> </w:t>
    </w:r>
    <w:sdt>
      <w:sdtPr>
        <w:alias w:val="Title"/>
        <w:tag w:val=""/>
        <w:id w:val="1900943267"/>
        <w:placeholder>
          <w:docPart w:val="BC79AF32F675470EA0B5A5BDCDBCB4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44D27">
          <w:t xml:space="preserve">Left Child Policy </w:t>
        </w:r>
      </w:sdtContent>
    </w:sdt>
    <w:r w:rsidR="00E739E9" w:rsidRPr="00E739E9">
      <w:t xml:space="preserve"> |</w:t>
    </w:r>
    <w:r w:rsidR="00E739E9">
      <w:t xml:space="preserve"> </w:t>
    </w:r>
    <w:sdt>
      <w:sdtPr>
        <w:alias w:val="Status"/>
        <w:tag w:val=""/>
        <w:id w:val="-2017906691"/>
        <w:placeholder>
          <w:docPart w:val="2FC06B3B53624A6194B401F7249AA17C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17387F">
          <w:t>Version 1.0</w:t>
        </w:r>
      </w:sdtContent>
    </w:sdt>
    <w:r w:rsidR="009035D0">
      <w:br/>
    </w:r>
  </w:p>
  <w:p w14:paraId="093C87B6" w14:textId="77777777" w:rsidR="00B90172" w:rsidRDefault="001A046D" w:rsidP="001A046D">
    <w:pPr>
      <w:pStyle w:val="NoSpacing"/>
    </w:pPr>
    <w:r>
      <w:rPr>
        <w:color w:val="666666" w:themeColor="text2" w:themeTint="99"/>
        <w:spacing w:val="60"/>
        <w:sz w:val="24"/>
        <w:szCs w:val="24"/>
      </w:rPr>
      <w:t xml:space="preserve">                                                        </w:t>
    </w:r>
    <w:r w:rsidR="00FC5D27">
      <w:rPr>
        <w:color w:val="666666" w:themeColor="text2" w:themeTint="99"/>
        <w:spacing w:val="60"/>
        <w:sz w:val="24"/>
        <w:szCs w:val="24"/>
      </w:rPr>
      <w:t xml:space="preserve">          </w:t>
    </w:r>
    <w:r>
      <w:rPr>
        <w:color w:val="666666" w:themeColor="text2" w:themeTint="99"/>
        <w:spacing w:val="60"/>
        <w:sz w:val="24"/>
        <w:szCs w:val="24"/>
      </w:rPr>
      <w:t xml:space="preserve"> </w:t>
    </w:r>
    <w:r w:rsidR="00FC5D27">
      <w:rPr>
        <w:color w:val="666666" w:themeColor="text2" w:themeTint="99"/>
        <w:spacing w:val="60"/>
        <w:sz w:val="24"/>
        <w:szCs w:val="24"/>
      </w:rPr>
      <w:t xml:space="preserve">   </w:t>
    </w:r>
    <w:r w:rsidR="00CB451E">
      <w:rPr>
        <w:color w:val="666666" w:themeColor="text2" w:themeTint="99"/>
        <w:spacing w:val="60"/>
        <w:sz w:val="24"/>
        <w:szCs w:val="24"/>
      </w:rPr>
      <w:t>Page</w:t>
    </w:r>
    <w:r w:rsidR="00CB451E">
      <w:rPr>
        <w:color w:val="666666" w:themeColor="text2" w:themeTint="99"/>
        <w:sz w:val="24"/>
        <w:szCs w:val="24"/>
      </w:rPr>
      <w:t xml:space="preserve"> </w:t>
    </w:r>
    <w:r w:rsidR="00CB451E">
      <w:rPr>
        <w:color w:val="000000" w:themeColor="text2" w:themeShade="BF"/>
        <w:sz w:val="24"/>
        <w:szCs w:val="24"/>
      </w:rPr>
      <w:fldChar w:fldCharType="begin"/>
    </w:r>
    <w:r w:rsidR="00CB451E">
      <w:rPr>
        <w:color w:val="000000" w:themeColor="text2" w:themeShade="BF"/>
        <w:sz w:val="24"/>
        <w:szCs w:val="24"/>
      </w:rPr>
      <w:instrText xml:space="preserve"> PAGE   \* MERGEFORMAT </w:instrText>
    </w:r>
    <w:r w:rsidR="00CB451E">
      <w:rPr>
        <w:color w:val="000000" w:themeColor="text2" w:themeShade="BF"/>
        <w:sz w:val="24"/>
        <w:szCs w:val="24"/>
      </w:rPr>
      <w:fldChar w:fldCharType="separate"/>
    </w:r>
    <w:r w:rsidR="00CB451E">
      <w:rPr>
        <w:color w:val="000000" w:themeColor="text2" w:themeShade="BF"/>
        <w:szCs w:val="24"/>
      </w:rPr>
      <w:t>1</w:t>
    </w:r>
    <w:r w:rsidR="00CB451E">
      <w:rPr>
        <w:color w:val="000000" w:themeColor="text2" w:themeShade="BF"/>
        <w:sz w:val="24"/>
        <w:szCs w:val="24"/>
      </w:rPr>
      <w:fldChar w:fldCharType="end"/>
    </w:r>
    <w:r w:rsidR="00CB451E">
      <w:rPr>
        <w:color w:val="000000" w:themeColor="text2" w:themeShade="BF"/>
        <w:sz w:val="24"/>
        <w:szCs w:val="24"/>
      </w:rPr>
      <w:t xml:space="preserve"> | </w:t>
    </w:r>
    <w:r w:rsidR="00CB451E">
      <w:rPr>
        <w:color w:val="000000" w:themeColor="text2" w:themeShade="BF"/>
        <w:sz w:val="24"/>
        <w:szCs w:val="24"/>
      </w:rPr>
      <w:fldChar w:fldCharType="begin"/>
    </w:r>
    <w:r w:rsidR="00CB451E">
      <w:rPr>
        <w:color w:val="000000" w:themeColor="text2" w:themeShade="BF"/>
        <w:sz w:val="24"/>
        <w:szCs w:val="24"/>
      </w:rPr>
      <w:instrText xml:space="preserve"> NUMPAGES  \* Arabic  \* MERGEFORMAT </w:instrText>
    </w:r>
    <w:r w:rsidR="00CB451E">
      <w:rPr>
        <w:color w:val="000000" w:themeColor="text2" w:themeShade="BF"/>
        <w:sz w:val="24"/>
        <w:szCs w:val="24"/>
      </w:rPr>
      <w:fldChar w:fldCharType="separate"/>
    </w:r>
    <w:r w:rsidR="00CB451E">
      <w:rPr>
        <w:color w:val="000000" w:themeColor="text2" w:themeShade="BF"/>
        <w:szCs w:val="24"/>
      </w:rPr>
      <w:t>3</w:t>
    </w:r>
    <w:r w:rsidR="00CB451E">
      <w:rPr>
        <w:color w:val="000000" w:themeColor="text2" w:themeShade="BF"/>
        <w:sz w:val="24"/>
        <w:szCs w:val="24"/>
      </w:rPr>
      <w:fldChar w:fldCharType="end"/>
    </w:r>
    <w:r w:rsidRPr="001A046D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F3C9" w14:textId="77777777" w:rsidR="00E67E0B" w:rsidRPr="001A046D" w:rsidRDefault="001A046D" w:rsidP="001A046D">
    <w:pPr>
      <w:jc w:val="center"/>
      <w:rPr>
        <w:lang w:val="en-US"/>
      </w:rPr>
    </w:pPr>
    <w:r>
      <w:rPr>
        <w:lang w:val="en-US"/>
      </w:rPr>
      <w:t>©</w:t>
    </w:r>
    <w:r w:rsidRPr="001A046D">
      <w:t xml:space="preserve"> </w:t>
    </w:r>
    <w:r w:rsidR="00B347B8" w:rsidRPr="00B347B8">
      <w:rPr>
        <w:lang w:val="en-US"/>
      </w:rPr>
      <w:t xml:space="preserve">Northfields </w:t>
    </w:r>
    <w:r w:rsidR="00B347B8">
      <w:rPr>
        <w:lang w:val="en-US"/>
      </w:rPr>
      <w:t>a</w:t>
    </w:r>
    <w:r w:rsidR="00B347B8" w:rsidRPr="00B347B8">
      <w:rPr>
        <w:lang w:val="en-US"/>
      </w:rPr>
      <w:t>nd District Play Association</w:t>
    </w:r>
    <w:r w:rsidR="00336A4B" w:rsidRPr="00336A4B">
      <w:rPr>
        <w:lang w:val="en-US"/>
      </w:rPr>
      <w:t xml:space="preserve">, </w:t>
    </w:r>
    <w:r w:rsidR="00B347B8">
      <w:rPr>
        <w:rFonts w:ascii="Arial" w:hAnsi="Arial" w:cs="Arial"/>
        <w:color w:val="202124"/>
        <w:sz w:val="21"/>
        <w:szCs w:val="21"/>
        <w:shd w:val="clear" w:color="auto" w:fill="FFFFFF"/>
      </w:rPr>
      <w:t>480 Gipsy Lane, Leicester LE5 0TB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107F" w14:textId="77777777" w:rsidR="00C77176" w:rsidRDefault="00C77176" w:rsidP="004245F8">
      <w:pPr>
        <w:spacing w:after="0" w:line="240" w:lineRule="auto"/>
      </w:pPr>
      <w:r>
        <w:separator/>
      </w:r>
    </w:p>
  </w:footnote>
  <w:footnote w:type="continuationSeparator" w:id="0">
    <w:p w14:paraId="00031C1C" w14:textId="77777777" w:rsidR="00C77176" w:rsidRDefault="00C77176" w:rsidP="0042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0D7" w14:textId="77777777" w:rsidR="00B347B8" w:rsidRDefault="00B34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0" w:name="aliashHeaderProtectwordonl1HeaderPrimary"/>
  <w:p w14:paraId="24DE30DF" w14:textId="77777777" w:rsidR="0090406D" w:rsidRPr="00E67E0B" w:rsidRDefault="00000000" w:rsidP="0090406D">
    <w:pPr>
      <w:pStyle w:val="PlainText"/>
      <w:rPr>
        <w:rFonts w:asciiTheme="minorHAnsi" w:hAnsiTheme="minorHAnsi" w:cstheme="minorHAnsi"/>
        <w:sz w:val="28"/>
        <w:szCs w:val="28"/>
      </w:rPr>
    </w:pPr>
    <w:sdt>
      <w:sdtPr>
        <w:rPr>
          <w:rFonts w:asciiTheme="minorHAnsi" w:hAnsiTheme="minorHAnsi" w:cstheme="minorHAnsi"/>
          <w:sz w:val="28"/>
          <w:szCs w:val="28"/>
        </w:rPr>
        <w:alias w:val="Title"/>
        <w:tag w:val=""/>
        <w:id w:val="-1786881088"/>
        <w:placeholder>
          <w:docPart w:val="97179104FE7241878B28BB86C03333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44D27">
          <w:rPr>
            <w:rFonts w:asciiTheme="minorHAnsi" w:hAnsiTheme="minorHAnsi" w:cstheme="minorHAnsi"/>
            <w:sz w:val="28"/>
            <w:szCs w:val="28"/>
          </w:rPr>
          <w:t xml:space="preserve">Left Child Policy </w:t>
        </w:r>
      </w:sdtContent>
    </w:sdt>
  </w:p>
  <w:bookmarkEnd w:id="20"/>
  <w:p w14:paraId="7B0598F9" w14:textId="77777777" w:rsidR="0090406D" w:rsidRDefault="0090406D" w:rsidP="0090406D">
    <w:pPr>
      <w:spacing w:after="0"/>
      <w:rPr>
        <w:rFonts w:ascii="Arial" w:hAnsi="Arial" w:cs="Arial"/>
        <w:sz w:val="28"/>
      </w:rPr>
    </w:pPr>
    <w:r w:rsidRPr="00E67E0B">
      <w:rPr>
        <w:rFonts w:ascii="Arial" w:hAnsi="Arial" w:cs="Times New Roman"/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A7C04" wp14:editId="2094836A">
              <wp:simplePos x="0" y="0"/>
              <wp:positionH relativeFrom="page">
                <wp:posOffset>1008380</wp:posOffset>
              </wp:positionH>
              <wp:positionV relativeFrom="page">
                <wp:posOffset>1151890</wp:posOffset>
              </wp:positionV>
              <wp:extent cx="615569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1BB83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90.7pt" to="564.1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" strokecolor="#7b7b7b [1614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4C1E" w14:textId="77777777" w:rsidR="00B347B8" w:rsidRDefault="00B3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D5"/>
    <w:multiLevelType w:val="hybridMultilevel"/>
    <w:tmpl w:val="A48C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1CD2"/>
    <w:multiLevelType w:val="hybridMultilevel"/>
    <w:tmpl w:val="89D2C27A"/>
    <w:lvl w:ilvl="0" w:tplc="5BA06B3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3DC"/>
    <w:multiLevelType w:val="hybridMultilevel"/>
    <w:tmpl w:val="41F4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7354"/>
    <w:multiLevelType w:val="hybridMultilevel"/>
    <w:tmpl w:val="79CE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730"/>
    <w:multiLevelType w:val="hybridMultilevel"/>
    <w:tmpl w:val="9A26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7DA"/>
    <w:multiLevelType w:val="hybridMultilevel"/>
    <w:tmpl w:val="C6A0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3DA1"/>
    <w:multiLevelType w:val="hybridMultilevel"/>
    <w:tmpl w:val="0F2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BB"/>
    <w:multiLevelType w:val="hybridMultilevel"/>
    <w:tmpl w:val="564C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FC3"/>
    <w:multiLevelType w:val="hybridMultilevel"/>
    <w:tmpl w:val="C060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4B5F0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46"/>
    <w:multiLevelType w:val="hybridMultilevel"/>
    <w:tmpl w:val="2E0E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2C8E"/>
    <w:multiLevelType w:val="hybridMultilevel"/>
    <w:tmpl w:val="D91E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A4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9D3A47"/>
    <w:multiLevelType w:val="hybridMultilevel"/>
    <w:tmpl w:val="0E64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0340"/>
    <w:multiLevelType w:val="hybridMultilevel"/>
    <w:tmpl w:val="DA14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2439"/>
    <w:multiLevelType w:val="hybridMultilevel"/>
    <w:tmpl w:val="9116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5941"/>
    <w:multiLevelType w:val="hybridMultilevel"/>
    <w:tmpl w:val="C1F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0B3C"/>
    <w:multiLevelType w:val="hybridMultilevel"/>
    <w:tmpl w:val="5CFE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F31BB"/>
    <w:multiLevelType w:val="hybridMultilevel"/>
    <w:tmpl w:val="1DC45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C02B1"/>
    <w:multiLevelType w:val="hybridMultilevel"/>
    <w:tmpl w:val="EA9C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06D59"/>
    <w:multiLevelType w:val="hybridMultilevel"/>
    <w:tmpl w:val="96A6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661"/>
    <w:multiLevelType w:val="hybridMultilevel"/>
    <w:tmpl w:val="0A0A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6783E"/>
    <w:multiLevelType w:val="hybridMultilevel"/>
    <w:tmpl w:val="8B54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169"/>
    <w:multiLevelType w:val="hybridMultilevel"/>
    <w:tmpl w:val="6A9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45A3B"/>
    <w:multiLevelType w:val="hybridMultilevel"/>
    <w:tmpl w:val="863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112A"/>
    <w:multiLevelType w:val="hybridMultilevel"/>
    <w:tmpl w:val="6A12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1CEF"/>
    <w:multiLevelType w:val="hybridMultilevel"/>
    <w:tmpl w:val="61E8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7B1D"/>
    <w:multiLevelType w:val="hybridMultilevel"/>
    <w:tmpl w:val="9014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F3D14"/>
    <w:multiLevelType w:val="hybridMultilevel"/>
    <w:tmpl w:val="67603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6A65E0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0C68A7"/>
    <w:multiLevelType w:val="hybridMultilevel"/>
    <w:tmpl w:val="4E16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04404"/>
    <w:multiLevelType w:val="hybridMultilevel"/>
    <w:tmpl w:val="120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5378D"/>
    <w:multiLevelType w:val="hybridMultilevel"/>
    <w:tmpl w:val="B262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632130">
    <w:abstractNumId w:val="11"/>
  </w:num>
  <w:num w:numId="2" w16cid:durableId="1968466875">
    <w:abstractNumId w:val="12"/>
  </w:num>
  <w:num w:numId="3" w16cid:durableId="1923834392">
    <w:abstractNumId w:val="4"/>
  </w:num>
  <w:num w:numId="4" w16cid:durableId="1298754030">
    <w:abstractNumId w:val="2"/>
  </w:num>
  <w:num w:numId="5" w16cid:durableId="1124927095">
    <w:abstractNumId w:val="10"/>
  </w:num>
  <w:num w:numId="6" w16cid:durableId="333266365">
    <w:abstractNumId w:val="7"/>
  </w:num>
  <w:num w:numId="7" w16cid:durableId="1290470839">
    <w:abstractNumId w:val="13"/>
  </w:num>
  <w:num w:numId="8" w16cid:durableId="1306664894">
    <w:abstractNumId w:val="27"/>
  </w:num>
  <w:num w:numId="9" w16cid:durableId="2018994370">
    <w:abstractNumId w:val="21"/>
  </w:num>
  <w:num w:numId="10" w16cid:durableId="862480226">
    <w:abstractNumId w:val="28"/>
  </w:num>
  <w:num w:numId="11" w16cid:durableId="1368523484">
    <w:abstractNumId w:val="14"/>
  </w:num>
  <w:num w:numId="12" w16cid:durableId="618218390">
    <w:abstractNumId w:val="17"/>
  </w:num>
  <w:num w:numId="13" w16cid:durableId="46688156">
    <w:abstractNumId w:val="26"/>
  </w:num>
  <w:num w:numId="14" w16cid:durableId="12805188">
    <w:abstractNumId w:val="19"/>
  </w:num>
  <w:num w:numId="15" w16cid:durableId="1209341386">
    <w:abstractNumId w:val="18"/>
  </w:num>
  <w:num w:numId="16" w16cid:durableId="556551530">
    <w:abstractNumId w:val="3"/>
  </w:num>
  <w:num w:numId="17" w16cid:durableId="536043988">
    <w:abstractNumId w:val="8"/>
  </w:num>
  <w:num w:numId="18" w16cid:durableId="133183155">
    <w:abstractNumId w:val="23"/>
  </w:num>
  <w:num w:numId="19" w16cid:durableId="1081873718">
    <w:abstractNumId w:val="5"/>
  </w:num>
  <w:num w:numId="20" w16cid:durableId="1731687471">
    <w:abstractNumId w:val="22"/>
  </w:num>
  <w:num w:numId="21" w16cid:durableId="191503111">
    <w:abstractNumId w:val="1"/>
  </w:num>
  <w:num w:numId="22" w16cid:durableId="538591581">
    <w:abstractNumId w:val="15"/>
  </w:num>
  <w:num w:numId="23" w16cid:durableId="1123815889">
    <w:abstractNumId w:val="9"/>
  </w:num>
  <w:num w:numId="24" w16cid:durableId="1157259191">
    <w:abstractNumId w:val="25"/>
  </w:num>
  <w:num w:numId="25" w16cid:durableId="944843106">
    <w:abstractNumId w:val="16"/>
  </w:num>
  <w:num w:numId="26" w16cid:durableId="1199195477">
    <w:abstractNumId w:val="6"/>
  </w:num>
  <w:num w:numId="27" w16cid:durableId="85541119">
    <w:abstractNumId w:val="0"/>
  </w:num>
  <w:num w:numId="28" w16cid:durableId="1957518715">
    <w:abstractNumId w:val="29"/>
  </w:num>
  <w:num w:numId="29" w16cid:durableId="104353412">
    <w:abstractNumId w:val="20"/>
  </w:num>
  <w:num w:numId="30" w16cid:durableId="1602685590">
    <w:abstractNumId w:val="24"/>
  </w:num>
  <w:num w:numId="31" w16cid:durableId="149187356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0MLAwMTczMDWzNLFQ0lEKTi0uzszPAymwMKgFAKkplvQtAAAA"/>
  </w:docVars>
  <w:rsids>
    <w:rsidRoot w:val="00A808B3"/>
    <w:rsid w:val="00000196"/>
    <w:rsid w:val="00002E72"/>
    <w:rsid w:val="00010781"/>
    <w:rsid w:val="00017A0F"/>
    <w:rsid w:val="0002754D"/>
    <w:rsid w:val="0003171A"/>
    <w:rsid w:val="00035064"/>
    <w:rsid w:val="000450C9"/>
    <w:rsid w:val="00045521"/>
    <w:rsid w:val="000474EE"/>
    <w:rsid w:val="00050294"/>
    <w:rsid w:val="0005275A"/>
    <w:rsid w:val="00055534"/>
    <w:rsid w:val="000560C8"/>
    <w:rsid w:val="000574A1"/>
    <w:rsid w:val="0006311F"/>
    <w:rsid w:val="000808D9"/>
    <w:rsid w:val="00084C1A"/>
    <w:rsid w:val="0009260C"/>
    <w:rsid w:val="000A3214"/>
    <w:rsid w:val="000A5C95"/>
    <w:rsid w:val="000A686A"/>
    <w:rsid w:val="000B39CC"/>
    <w:rsid w:val="000B6D3C"/>
    <w:rsid w:val="000C09A3"/>
    <w:rsid w:val="000C4DB5"/>
    <w:rsid w:val="000D3319"/>
    <w:rsid w:val="000D3A94"/>
    <w:rsid w:val="000D53B2"/>
    <w:rsid w:val="000E073D"/>
    <w:rsid w:val="000E098F"/>
    <w:rsid w:val="000E3279"/>
    <w:rsid w:val="000E386D"/>
    <w:rsid w:val="000F040D"/>
    <w:rsid w:val="000F3FEF"/>
    <w:rsid w:val="000F71C0"/>
    <w:rsid w:val="00104BA8"/>
    <w:rsid w:val="00105624"/>
    <w:rsid w:val="00112638"/>
    <w:rsid w:val="001146A3"/>
    <w:rsid w:val="00114F15"/>
    <w:rsid w:val="00120495"/>
    <w:rsid w:val="0012055A"/>
    <w:rsid w:val="00120B90"/>
    <w:rsid w:val="001225F8"/>
    <w:rsid w:val="0012351F"/>
    <w:rsid w:val="00125FCF"/>
    <w:rsid w:val="00142A2F"/>
    <w:rsid w:val="00151353"/>
    <w:rsid w:val="00157EAC"/>
    <w:rsid w:val="001607F1"/>
    <w:rsid w:val="001612C6"/>
    <w:rsid w:val="001622DD"/>
    <w:rsid w:val="00162886"/>
    <w:rsid w:val="00164251"/>
    <w:rsid w:val="0016452F"/>
    <w:rsid w:val="001650CF"/>
    <w:rsid w:val="0016632D"/>
    <w:rsid w:val="00170A4F"/>
    <w:rsid w:val="0017387F"/>
    <w:rsid w:val="00173AA2"/>
    <w:rsid w:val="00174B32"/>
    <w:rsid w:val="00181426"/>
    <w:rsid w:val="001826C1"/>
    <w:rsid w:val="00185808"/>
    <w:rsid w:val="00185CB0"/>
    <w:rsid w:val="001871B5"/>
    <w:rsid w:val="0019599B"/>
    <w:rsid w:val="00195D8A"/>
    <w:rsid w:val="001A046D"/>
    <w:rsid w:val="001B299D"/>
    <w:rsid w:val="001B33A8"/>
    <w:rsid w:val="001B566E"/>
    <w:rsid w:val="001C434D"/>
    <w:rsid w:val="001C5F3F"/>
    <w:rsid w:val="001D7FE2"/>
    <w:rsid w:val="001E1CAC"/>
    <w:rsid w:val="001E55FD"/>
    <w:rsid w:val="001F3A23"/>
    <w:rsid w:val="001F42C6"/>
    <w:rsid w:val="001F65AC"/>
    <w:rsid w:val="001F77DE"/>
    <w:rsid w:val="00220FE5"/>
    <w:rsid w:val="002248A5"/>
    <w:rsid w:val="002267F0"/>
    <w:rsid w:val="00227584"/>
    <w:rsid w:val="00232C60"/>
    <w:rsid w:val="00233546"/>
    <w:rsid w:val="00234629"/>
    <w:rsid w:val="00243C73"/>
    <w:rsid w:val="002454CE"/>
    <w:rsid w:val="002460B7"/>
    <w:rsid w:val="00247B8A"/>
    <w:rsid w:val="00250684"/>
    <w:rsid w:val="00251E08"/>
    <w:rsid w:val="002538B9"/>
    <w:rsid w:val="00256F0A"/>
    <w:rsid w:val="00273640"/>
    <w:rsid w:val="00274986"/>
    <w:rsid w:val="0027504E"/>
    <w:rsid w:val="0028134B"/>
    <w:rsid w:val="00286BAC"/>
    <w:rsid w:val="002A122D"/>
    <w:rsid w:val="002A739C"/>
    <w:rsid w:val="002B14D2"/>
    <w:rsid w:val="002B29F5"/>
    <w:rsid w:val="002B61B2"/>
    <w:rsid w:val="002B6646"/>
    <w:rsid w:val="002B6FD5"/>
    <w:rsid w:val="002C6AA3"/>
    <w:rsid w:val="002D36AE"/>
    <w:rsid w:val="002D48CC"/>
    <w:rsid w:val="002E4148"/>
    <w:rsid w:val="002E4BCE"/>
    <w:rsid w:val="002E68BC"/>
    <w:rsid w:val="002E785C"/>
    <w:rsid w:val="002F014E"/>
    <w:rsid w:val="002F1F8E"/>
    <w:rsid w:val="002F2737"/>
    <w:rsid w:val="0030321A"/>
    <w:rsid w:val="0030748D"/>
    <w:rsid w:val="00310E42"/>
    <w:rsid w:val="00312121"/>
    <w:rsid w:val="003133D4"/>
    <w:rsid w:val="00313B84"/>
    <w:rsid w:val="00314FBB"/>
    <w:rsid w:val="00316F69"/>
    <w:rsid w:val="0032277D"/>
    <w:rsid w:val="00326E24"/>
    <w:rsid w:val="00327B82"/>
    <w:rsid w:val="00330703"/>
    <w:rsid w:val="003307D7"/>
    <w:rsid w:val="00336A4B"/>
    <w:rsid w:val="00344E29"/>
    <w:rsid w:val="00350698"/>
    <w:rsid w:val="00351983"/>
    <w:rsid w:val="003536D3"/>
    <w:rsid w:val="00355D41"/>
    <w:rsid w:val="00370A5D"/>
    <w:rsid w:val="0037160A"/>
    <w:rsid w:val="003824F5"/>
    <w:rsid w:val="003918AF"/>
    <w:rsid w:val="00395E86"/>
    <w:rsid w:val="003A23BE"/>
    <w:rsid w:val="003A298F"/>
    <w:rsid w:val="003A2D13"/>
    <w:rsid w:val="003B1112"/>
    <w:rsid w:val="003B4B01"/>
    <w:rsid w:val="003C2244"/>
    <w:rsid w:val="003C5F94"/>
    <w:rsid w:val="003C6149"/>
    <w:rsid w:val="003C7736"/>
    <w:rsid w:val="003D551B"/>
    <w:rsid w:val="003E06FD"/>
    <w:rsid w:val="003E2223"/>
    <w:rsid w:val="003E56F8"/>
    <w:rsid w:val="003E62FB"/>
    <w:rsid w:val="003E66DA"/>
    <w:rsid w:val="003E7A38"/>
    <w:rsid w:val="003F3455"/>
    <w:rsid w:val="003F469C"/>
    <w:rsid w:val="00400036"/>
    <w:rsid w:val="004049F1"/>
    <w:rsid w:val="0040569A"/>
    <w:rsid w:val="00411DF7"/>
    <w:rsid w:val="00414430"/>
    <w:rsid w:val="00414CF4"/>
    <w:rsid w:val="0042196A"/>
    <w:rsid w:val="004245F8"/>
    <w:rsid w:val="00430086"/>
    <w:rsid w:val="004341A5"/>
    <w:rsid w:val="00450977"/>
    <w:rsid w:val="00451A9B"/>
    <w:rsid w:val="0048208D"/>
    <w:rsid w:val="00483BA5"/>
    <w:rsid w:val="004A02E0"/>
    <w:rsid w:val="004A7B99"/>
    <w:rsid w:val="004B160B"/>
    <w:rsid w:val="004B32D0"/>
    <w:rsid w:val="004B6053"/>
    <w:rsid w:val="004C1853"/>
    <w:rsid w:val="004C3573"/>
    <w:rsid w:val="004D5B48"/>
    <w:rsid w:val="004D68CE"/>
    <w:rsid w:val="004F2270"/>
    <w:rsid w:val="004F32FD"/>
    <w:rsid w:val="004F40A7"/>
    <w:rsid w:val="00515A62"/>
    <w:rsid w:val="00527235"/>
    <w:rsid w:val="00530D26"/>
    <w:rsid w:val="00536AA7"/>
    <w:rsid w:val="005416E4"/>
    <w:rsid w:val="0055371F"/>
    <w:rsid w:val="00553B9D"/>
    <w:rsid w:val="00557850"/>
    <w:rsid w:val="00563CA1"/>
    <w:rsid w:val="00572065"/>
    <w:rsid w:val="0057787A"/>
    <w:rsid w:val="00581B1D"/>
    <w:rsid w:val="0059234D"/>
    <w:rsid w:val="0059279A"/>
    <w:rsid w:val="005969B2"/>
    <w:rsid w:val="005973DC"/>
    <w:rsid w:val="005A4E42"/>
    <w:rsid w:val="005B0490"/>
    <w:rsid w:val="005B0CB5"/>
    <w:rsid w:val="005B3F96"/>
    <w:rsid w:val="005C55FF"/>
    <w:rsid w:val="005E1E5A"/>
    <w:rsid w:val="005F2439"/>
    <w:rsid w:val="00600651"/>
    <w:rsid w:val="00603CA0"/>
    <w:rsid w:val="00604722"/>
    <w:rsid w:val="00612404"/>
    <w:rsid w:val="00616B2D"/>
    <w:rsid w:val="006300DF"/>
    <w:rsid w:val="0064137C"/>
    <w:rsid w:val="00643BCB"/>
    <w:rsid w:val="00651546"/>
    <w:rsid w:val="00651D8C"/>
    <w:rsid w:val="00657106"/>
    <w:rsid w:val="00660FC2"/>
    <w:rsid w:val="00664580"/>
    <w:rsid w:val="00670800"/>
    <w:rsid w:val="00671429"/>
    <w:rsid w:val="00680DFA"/>
    <w:rsid w:val="00682549"/>
    <w:rsid w:val="0068724A"/>
    <w:rsid w:val="006876AA"/>
    <w:rsid w:val="00687E91"/>
    <w:rsid w:val="00692DA7"/>
    <w:rsid w:val="00695C34"/>
    <w:rsid w:val="006962ED"/>
    <w:rsid w:val="006A617C"/>
    <w:rsid w:val="006A6E34"/>
    <w:rsid w:val="006A7A0F"/>
    <w:rsid w:val="006B0C44"/>
    <w:rsid w:val="006B13FC"/>
    <w:rsid w:val="006B1B93"/>
    <w:rsid w:val="006B2A71"/>
    <w:rsid w:val="006B3FC0"/>
    <w:rsid w:val="006B5C8F"/>
    <w:rsid w:val="006C030C"/>
    <w:rsid w:val="006D237E"/>
    <w:rsid w:val="006D5A03"/>
    <w:rsid w:val="006E6B7D"/>
    <w:rsid w:val="006E6E7C"/>
    <w:rsid w:val="006F3210"/>
    <w:rsid w:val="00702DC8"/>
    <w:rsid w:val="00711C7F"/>
    <w:rsid w:val="00712468"/>
    <w:rsid w:val="00712F94"/>
    <w:rsid w:val="007139D9"/>
    <w:rsid w:val="00716006"/>
    <w:rsid w:val="00727015"/>
    <w:rsid w:val="00730861"/>
    <w:rsid w:val="00731295"/>
    <w:rsid w:val="0073441C"/>
    <w:rsid w:val="00742B58"/>
    <w:rsid w:val="00742BA5"/>
    <w:rsid w:val="00742C2A"/>
    <w:rsid w:val="00743986"/>
    <w:rsid w:val="00751C98"/>
    <w:rsid w:val="0075712F"/>
    <w:rsid w:val="007607C2"/>
    <w:rsid w:val="00763031"/>
    <w:rsid w:val="00772994"/>
    <w:rsid w:val="00774F37"/>
    <w:rsid w:val="00784108"/>
    <w:rsid w:val="00787DB8"/>
    <w:rsid w:val="0079569A"/>
    <w:rsid w:val="0079637F"/>
    <w:rsid w:val="007A0EAE"/>
    <w:rsid w:val="007A34BB"/>
    <w:rsid w:val="007B4BB2"/>
    <w:rsid w:val="007B7C7A"/>
    <w:rsid w:val="007C3A03"/>
    <w:rsid w:val="007C582F"/>
    <w:rsid w:val="007D17D0"/>
    <w:rsid w:val="007D1E82"/>
    <w:rsid w:val="007D40B7"/>
    <w:rsid w:val="007D6414"/>
    <w:rsid w:val="007D7188"/>
    <w:rsid w:val="007E100C"/>
    <w:rsid w:val="007F5700"/>
    <w:rsid w:val="008020C2"/>
    <w:rsid w:val="00810DE5"/>
    <w:rsid w:val="00814AFE"/>
    <w:rsid w:val="00816BA4"/>
    <w:rsid w:val="00820739"/>
    <w:rsid w:val="00820A10"/>
    <w:rsid w:val="00825B49"/>
    <w:rsid w:val="00837D4C"/>
    <w:rsid w:val="00841AAE"/>
    <w:rsid w:val="00852A1D"/>
    <w:rsid w:val="00852F05"/>
    <w:rsid w:val="00855401"/>
    <w:rsid w:val="00856C78"/>
    <w:rsid w:val="00860526"/>
    <w:rsid w:val="00860743"/>
    <w:rsid w:val="00865902"/>
    <w:rsid w:val="00865B23"/>
    <w:rsid w:val="00866B8F"/>
    <w:rsid w:val="00891C9E"/>
    <w:rsid w:val="00892E70"/>
    <w:rsid w:val="008A0728"/>
    <w:rsid w:val="008A2B7E"/>
    <w:rsid w:val="008A497E"/>
    <w:rsid w:val="008A52B4"/>
    <w:rsid w:val="008A5EFE"/>
    <w:rsid w:val="008B335E"/>
    <w:rsid w:val="008C53DF"/>
    <w:rsid w:val="008C712D"/>
    <w:rsid w:val="008D19C2"/>
    <w:rsid w:val="008E1425"/>
    <w:rsid w:val="008E1E7C"/>
    <w:rsid w:val="008F3F42"/>
    <w:rsid w:val="008F42DF"/>
    <w:rsid w:val="008F4BE1"/>
    <w:rsid w:val="008F5A97"/>
    <w:rsid w:val="008F7089"/>
    <w:rsid w:val="009035D0"/>
    <w:rsid w:val="0090406D"/>
    <w:rsid w:val="00915246"/>
    <w:rsid w:val="00915A31"/>
    <w:rsid w:val="00915C4A"/>
    <w:rsid w:val="0092689B"/>
    <w:rsid w:val="00927060"/>
    <w:rsid w:val="00927780"/>
    <w:rsid w:val="009335A1"/>
    <w:rsid w:val="009419D2"/>
    <w:rsid w:val="00942A61"/>
    <w:rsid w:val="009507FE"/>
    <w:rsid w:val="00951511"/>
    <w:rsid w:val="00953B37"/>
    <w:rsid w:val="00955D72"/>
    <w:rsid w:val="00962AAF"/>
    <w:rsid w:val="00967A7A"/>
    <w:rsid w:val="0097437A"/>
    <w:rsid w:val="00976FE9"/>
    <w:rsid w:val="00977290"/>
    <w:rsid w:val="009773AC"/>
    <w:rsid w:val="009804B8"/>
    <w:rsid w:val="00985426"/>
    <w:rsid w:val="009876BB"/>
    <w:rsid w:val="00994AC8"/>
    <w:rsid w:val="009977FF"/>
    <w:rsid w:val="009A47A1"/>
    <w:rsid w:val="009B3CF9"/>
    <w:rsid w:val="009B40B9"/>
    <w:rsid w:val="009B6D58"/>
    <w:rsid w:val="009C30E9"/>
    <w:rsid w:val="009C4B2E"/>
    <w:rsid w:val="009D27CF"/>
    <w:rsid w:val="009D5DC6"/>
    <w:rsid w:val="009E2753"/>
    <w:rsid w:val="009E51BF"/>
    <w:rsid w:val="00A02B6B"/>
    <w:rsid w:val="00A07539"/>
    <w:rsid w:val="00A10B94"/>
    <w:rsid w:val="00A11C86"/>
    <w:rsid w:val="00A13E8F"/>
    <w:rsid w:val="00A1714D"/>
    <w:rsid w:val="00A20483"/>
    <w:rsid w:val="00A229CB"/>
    <w:rsid w:val="00A2475A"/>
    <w:rsid w:val="00A26E11"/>
    <w:rsid w:val="00A33E83"/>
    <w:rsid w:val="00A41795"/>
    <w:rsid w:val="00A42B63"/>
    <w:rsid w:val="00A44D27"/>
    <w:rsid w:val="00A456ED"/>
    <w:rsid w:val="00A4601F"/>
    <w:rsid w:val="00A461C5"/>
    <w:rsid w:val="00A46435"/>
    <w:rsid w:val="00A54FE6"/>
    <w:rsid w:val="00A567A1"/>
    <w:rsid w:val="00A57023"/>
    <w:rsid w:val="00A63C6B"/>
    <w:rsid w:val="00A6400C"/>
    <w:rsid w:val="00A64E54"/>
    <w:rsid w:val="00A65462"/>
    <w:rsid w:val="00A808B3"/>
    <w:rsid w:val="00A80C45"/>
    <w:rsid w:val="00A95D70"/>
    <w:rsid w:val="00AB08DF"/>
    <w:rsid w:val="00AC09FE"/>
    <w:rsid w:val="00AC2CB2"/>
    <w:rsid w:val="00AC4C8C"/>
    <w:rsid w:val="00AD2FBF"/>
    <w:rsid w:val="00AD3FAF"/>
    <w:rsid w:val="00AD4FCB"/>
    <w:rsid w:val="00AE37EA"/>
    <w:rsid w:val="00AF488E"/>
    <w:rsid w:val="00AF5891"/>
    <w:rsid w:val="00AF7B10"/>
    <w:rsid w:val="00B001D5"/>
    <w:rsid w:val="00B10863"/>
    <w:rsid w:val="00B135D7"/>
    <w:rsid w:val="00B13D38"/>
    <w:rsid w:val="00B15294"/>
    <w:rsid w:val="00B17BF5"/>
    <w:rsid w:val="00B247EB"/>
    <w:rsid w:val="00B25D0C"/>
    <w:rsid w:val="00B2672C"/>
    <w:rsid w:val="00B32E73"/>
    <w:rsid w:val="00B335B5"/>
    <w:rsid w:val="00B347B8"/>
    <w:rsid w:val="00B4136D"/>
    <w:rsid w:val="00B4363B"/>
    <w:rsid w:val="00B57A48"/>
    <w:rsid w:val="00B63B22"/>
    <w:rsid w:val="00B740ED"/>
    <w:rsid w:val="00B81A4B"/>
    <w:rsid w:val="00B8713A"/>
    <w:rsid w:val="00B87755"/>
    <w:rsid w:val="00B90172"/>
    <w:rsid w:val="00B934F2"/>
    <w:rsid w:val="00B9557C"/>
    <w:rsid w:val="00B97726"/>
    <w:rsid w:val="00BA68DC"/>
    <w:rsid w:val="00BB0E1B"/>
    <w:rsid w:val="00BB2500"/>
    <w:rsid w:val="00BC26C1"/>
    <w:rsid w:val="00BC3318"/>
    <w:rsid w:val="00BC5C3A"/>
    <w:rsid w:val="00BC627D"/>
    <w:rsid w:val="00BD7EAA"/>
    <w:rsid w:val="00BE0E9F"/>
    <w:rsid w:val="00BE480C"/>
    <w:rsid w:val="00BE7148"/>
    <w:rsid w:val="00BF4719"/>
    <w:rsid w:val="00BF579F"/>
    <w:rsid w:val="00BF5DAA"/>
    <w:rsid w:val="00C02050"/>
    <w:rsid w:val="00C025CC"/>
    <w:rsid w:val="00C04C2A"/>
    <w:rsid w:val="00C125D1"/>
    <w:rsid w:val="00C1512C"/>
    <w:rsid w:val="00C158B9"/>
    <w:rsid w:val="00C20766"/>
    <w:rsid w:val="00C30A72"/>
    <w:rsid w:val="00C338EF"/>
    <w:rsid w:val="00C375E6"/>
    <w:rsid w:val="00C51E48"/>
    <w:rsid w:val="00C52F93"/>
    <w:rsid w:val="00C54AD4"/>
    <w:rsid w:val="00C705F3"/>
    <w:rsid w:val="00C7334F"/>
    <w:rsid w:val="00C73D05"/>
    <w:rsid w:val="00C77176"/>
    <w:rsid w:val="00C772F7"/>
    <w:rsid w:val="00C7797C"/>
    <w:rsid w:val="00C8794B"/>
    <w:rsid w:val="00C915E1"/>
    <w:rsid w:val="00C9199B"/>
    <w:rsid w:val="00C964C1"/>
    <w:rsid w:val="00C968EF"/>
    <w:rsid w:val="00CA03FE"/>
    <w:rsid w:val="00CA2606"/>
    <w:rsid w:val="00CA570A"/>
    <w:rsid w:val="00CA572A"/>
    <w:rsid w:val="00CA57B2"/>
    <w:rsid w:val="00CA73A3"/>
    <w:rsid w:val="00CB0073"/>
    <w:rsid w:val="00CB1683"/>
    <w:rsid w:val="00CB451E"/>
    <w:rsid w:val="00CC12F8"/>
    <w:rsid w:val="00CC33F7"/>
    <w:rsid w:val="00CC4A2F"/>
    <w:rsid w:val="00CC5083"/>
    <w:rsid w:val="00CC6FCD"/>
    <w:rsid w:val="00CD3261"/>
    <w:rsid w:val="00CE628D"/>
    <w:rsid w:val="00CF1B63"/>
    <w:rsid w:val="00CF207C"/>
    <w:rsid w:val="00CF26B9"/>
    <w:rsid w:val="00CF2F3F"/>
    <w:rsid w:val="00CF33C0"/>
    <w:rsid w:val="00CF619F"/>
    <w:rsid w:val="00D05EA0"/>
    <w:rsid w:val="00D159AB"/>
    <w:rsid w:val="00D21444"/>
    <w:rsid w:val="00D26FDB"/>
    <w:rsid w:val="00D361CC"/>
    <w:rsid w:val="00D45626"/>
    <w:rsid w:val="00D46EF7"/>
    <w:rsid w:val="00D62970"/>
    <w:rsid w:val="00D67474"/>
    <w:rsid w:val="00D7443F"/>
    <w:rsid w:val="00D75417"/>
    <w:rsid w:val="00D81D53"/>
    <w:rsid w:val="00D82653"/>
    <w:rsid w:val="00D82A39"/>
    <w:rsid w:val="00D915D3"/>
    <w:rsid w:val="00DA05EB"/>
    <w:rsid w:val="00DA06CD"/>
    <w:rsid w:val="00DA5ED7"/>
    <w:rsid w:val="00DA74E9"/>
    <w:rsid w:val="00DB03B4"/>
    <w:rsid w:val="00DB28CE"/>
    <w:rsid w:val="00DB5177"/>
    <w:rsid w:val="00DC26BF"/>
    <w:rsid w:val="00DC30F0"/>
    <w:rsid w:val="00DC3763"/>
    <w:rsid w:val="00DC3CCC"/>
    <w:rsid w:val="00DC4FD1"/>
    <w:rsid w:val="00DD2ECD"/>
    <w:rsid w:val="00DD5005"/>
    <w:rsid w:val="00DF2A58"/>
    <w:rsid w:val="00DF729B"/>
    <w:rsid w:val="00E01D09"/>
    <w:rsid w:val="00E07549"/>
    <w:rsid w:val="00E11BBC"/>
    <w:rsid w:val="00E144A6"/>
    <w:rsid w:val="00E14A4B"/>
    <w:rsid w:val="00E17099"/>
    <w:rsid w:val="00E20935"/>
    <w:rsid w:val="00E24F74"/>
    <w:rsid w:val="00E252BD"/>
    <w:rsid w:val="00E356F0"/>
    <w:rsid w:val="00E42048"/>
    <w:rsid w:val="00E47AAA"/>
    <w:rsid w:val="00E65A0B"/>
    <w:rsid w:val="00E67E0B"/>
    <w:rsid w:val="00E739E9"/>
    <w:rsid w:val="00E740EA"/>
    <w:rsid w:val="00E75667"/>
    <w:rsid w:val="00E75D89"/>
    <w:rsid w:val="00E75F8B"/>
    <w:rsid w:val="00E9013C"/>
    <w:rsid w:val="00E94BD2"/>
    <w:rsid w:val="00E9697B"/>
    <w:rsid w:val="00E97F25"/>
    <w:rsid w:val="00EA42D1"/>
    <w:rsid w:val="00EA4B07"/>
    <w:rsid w:val="00EA4F17"/>
    <w:rsid w:val="00EB06E9"/>
    <w:rsid w:val="00EB330A"/>
    <w:rsid w:val="00EB60C3"/>
    <w:rsid w:val="00EC16E9"/>
    <w:rsid w:val="00ED145E"/>
    <w:rsid w:val="00ED22F4"/>
    <w:rsid w:val="00EE5E24"/>
    <w:rsid w:val="00EF0AEF"/>
    <w:rsid w:val="00EF5483"/>
    <w:rsid w:val="00F0176C"/>
    <w:rsid w:val="00F07160"/>
    <w:rsid w:val="00F123B2"/>
    <w:rsid w:val="00F147C9"/>
    <w:rsid w:val="00F15F98"/>
    <w:rsid w:val="00F17338"/>
    <w:rsid w:val="00F1775F"/>
    <w:rsid w:val="00F25306"/>
    <w:rsid w:val="00F27EEE"/>
    <w:rsid w:val="00F30281"/>
    <w:rsid w:val="00F30D46"/>
    <w:rsid w:val="00F37F89"/>
    <w:rsid w:val="00F405D6"/>
    <w:rsid w:val="00F501E7"/>
    <w:rsid w:val="00F50C0C"/>
    <w:rsid w:val="00F52B07"/>
    <w:rsid w:val="00F60980"/>
    <w:rsid w:val="00F61DCB"/>
    <w:rsid w:val="00F63AE2"/>
    <w:rsid w:val="00F70ADF"/>
    <w:rsid w:val="00F73AFD"/>
    <w:rsid w:val="00F740B9"/>
    <w:rsid w:val="00F74847"/>
    <w:rsid w:val="00F935F0"/>
    <w:rsid w:val="00F9511D"/>
    <w:rsid w:val="00F957A2"/>
    <w:rsid w:val="00FA0A89"/>
    <w:rsid w:val="00FA0BA5"/>
    <w:rsid w:val="00FA4496"/>
    <w:rsid w:val="00FA6770"/>
    <w:rsid w:val="00FA6CE8"/>
    <w:rsid w:val="00FC1BEE"/>
    <w:rsid w:val="00FC5D27"/>
    <w:rsid w:val="00FC645B"/>
    <w:rsid w:val="00FC74DA"/>
    <w:rsid w:val="00FD08C5"/>
    <w:rsid w:val="00FD1BA7"/>
    <w:rsid w:val="00FD1EA0"/>
    <w:rsid w:val="00FD5635"/>
    <w:rsid w:val="00FD6864"/>
    <w:rsid w:val="00FE4C17"/>
    <w:rsid w:val="00FE7296"/>
    <w:rsid w:val="00FF70E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78EE0"/>
  <w15:chartTrackingRefBased/>
  <w15:docId w15:val="{B590819D-C960-4F1B-AC57-4EC0147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E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45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D0D0D" w:themeColor="text2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45E"/>
    <w:pPr>
      <w:keepNext/>
      <w:keepLines/>
      <w:spacing w:before="240" w:after="240" w:line="257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51F"/>
    <w:pPr>
      <w:keepNext/>
      <w:keepLines/>
      <w:spacing w:before="240" w:after="240" w:line="257" w:lineRule="auto"/>
      <w:outlineLvl w:val="2"/>
    </w:pPr>
    <w:rPr>
      <w:rFonts w:asciiTheme="majorHAnsi" w:eastAsiaTheme="majorEastAsia" w:hAnsiTheme="majorHAnsi" w:cstheme="majorBidi"/>
      <w:b/>
      <w:color w:val="0D0D0D" w:themeColor="text2" w:themeTint="F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45E"/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2351F"/>
    <w:rPr>
      <w:rFonts w:asciiTheme="majorHAnsi" w:eastAsiaTheme="majorEastAsia" w:hAnsiTheme="majorHAnsi" w:cstheme="majorBidi"/>
      <w:b/>
      <w:color w:val="0D0D0D" w:themeColor="text2" w:themeTint="F2"/>
      <w:sz w:val="24"/>
      <w:szCs w:val="24"/>
      <w:lang w:val="en-US"/>
    </w:rPr>
  </w:style>
  <w:style w:type="paragraph" w:styleId="ListParagraph">
    <w:name w:val="List Paragraph"/>
    <w:aliases w:val="Numbered paragraphs,Bullet Paragraph"/>
    <w:basedOn w:val="Normal"/>
    <w:link w:val="ListParagraphChar"/>
    <w:uiPriority w:val="34"/>
    <w:qFormat/>
    <w:rsid w:val="002E68BC"/>
    <w:pPr>
      <w:spacing w:line="257" w:lineRule="auto"/>
      <w:ind w:left="720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145E"/>
    <w:rPr>
      <w:rFonts w:asciiTheme="majorHAnsi" w:eastAsiaTheme="majorEastAsia" w:hAnsiTheme="majorHAnsi" w:cstheme="majorBidi"/>
      <w:b/>
      <w:color w:val="0D0D0D" w:themeColor="text2" w:themeTint="F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A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73A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3AF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F8"/>
  </w:style>
  <w:style w:type="paragraph" w:styleId="Footer">
    <w:name w:val="footer"/>
    <w:basedOn w:val="Normal"/>
    <w:link w:val="FooterChar"/>
    <w:uiPriority w:val="99"/>
    <w:unhideWhenUsed/>
    <w:rsid w:val="0042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F8"/>
  </w:style>
  <w:style w:type="paragraph" w:styleId="TOCHeading">
    <w:name w:val="TOC Heading"/>
    <w:basedOn w:val="Heading1"/>
    <w:next w:val="Normal"/>
    <w:uiPriority w:val="39"/>
    <w:unhideWhenUsed/>
    <w:qFormat/>
    <w:rsid w:val="004245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45F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245F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245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45F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B451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E739E9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739E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9E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739E9"/>
    <w:rPr>
      <w:i/>
      <w:iCs/>
    </w:rPr>
  </w:style>
  <w:style w:type="table" w:styleId="LightShading-Accent1">
    <w:name w:val="Light Shading Accent 1"/>
    <w:basedOn w:val="TableNormal"/>
    <w:uiPriority w:val="60"/>
    <w:rsid w:val="00E739E9"/>
    <w:pPr>
      <w:spacing w:after="0" w:line="240" w:lineRule="auto"/>
    </w:pPr>
    <w:rPr>
      <w:rFonts w:eastAsiaTheme="minorEastAsia"/>
      <w:color w:val="A5A5A5" w:themeColor="accent1" w:themeShade="BF"/>
      <w:lang w:val="en-US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ableGrid">
    <w:name w:val="Table Grid"/>
    <w:basedOn w:val="TableNormal"/>
    <w:uiPriority w:val="39"/>
    <w:rsid w:val="00E7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E739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PlainTable4">
    <w:name w:val="Plain Table 4"/>
    <w:basedOn w:val="TableNormal"/>
    <w:uiPriority w:val="44"/>
    <w:rsid w:val="00592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semiHidden/>
    <w:unhideWhenUsed/>
    <w:rsid w:val="0090406D"/>
    <w:pPr>
      <w:spacing w:after="0" w:line="240" w:lineRule="auto"/>
    </w:pPr>
    <w:rPr>
      <w:rFonts w:ascii="Consolas" w:eastAsia="Times New Roman" w:hAnsi="Consolas" w:cs="Times New Roman"/>
      <w:noProof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90406D"/>
    <w:rPr>
      <w:rFonts w:ascii="Consolas" w:eastAsia="Times New Roman" w:hAnsi="Consolas" w:cs="Times New Roman"/>
      <w:noProof/>
      <w:sz w:val="21"/>
      <w:szCs w:val="21"/>
      <w:lang w:eastAsia="en-GB"/>
    </w:rPr>
  </w:style>
  <w:style w:type="paragraph" w:styleId="Revision">
    <w:name w:val="Revision"/>
    <w:hidden/>
    <w:uiPriority w:val="99"/>
    <w:semiHidden/>
    <w:rsid w:val="0064137C"/>
    <w:pPr>
      <w:spacing w:after="0" w:line="240" w:lineRule="auto"/>
    </w:pPr>
    <w:rPr>
      <w:sz w:val="24"/>
    </w:rPr>
  </w:style>
  <w:style w:type="table" w:styleId="PlainTable3">
    <w:name w:val="Plain Table 3"/>
    <w:basedOn w:val="TableNormal"/>
    <w:uiPriority w:val="43"/>
    <w:rsid w:val="00A460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basedOn w:val="Normal"/>
    <w:rsid w:val="003F469C"/>
    <w:pPr>
      <w:spacing w:after="120" w:line="240" w:lineRule="auto"/>
    </w:pPr>
    <w:rPr>
      <w:rFonts w:ascii="Arial" w:eastAsia="Times New Roman" w:hAnsi="Arial" w:cs="Times New Roman"/>
      <w:noProof/>
      <w:szCs w:val="24"/>
      <w:lang w:eastAsia="en-GB"/>
    </w:rPr>
  </w:style>
  <w:style w:type="numbering" w:customStyle="1" w:styleId="Style1">
    <w:name w:val="Style1"/>
    <w:uiPriority w:val="99"/>
    <w:rsid w:val="002B6FD5"/>
    <w:pPr>
      <w:numPr>
        <w:numId w:val="1"/>
      </w:numPr>
    </w:pPr>
  </w:style>
  <w:style w:type="paragraph" w:customStyle="1" w:styleId="trt0xe">
    <w:name w:val="trt0xe"/>
    <w:basedOn w:val="Normal"/>
    <w:rsid w:val="00AD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istParagraphChar">
    <w:name w:val="List Paragraph Char"/>
    <w:aliases w:val="Numbered paragraphs Char,Bullet Paragraph Char"/>
    <w:basedOn w:val="DefaultParagraphFont"/>
    <w:link w:val="ListParagraph"/>
    <w:uiPriority w:val="34"/>
    <w:rsid w:val="00712468"/>
    <w:rPr>
      <w:rFonts w:eastAsiaTheme="minorEastAsia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797C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AF"/>
    <w:rPr>
      <w:b/>
      <w:bCs/>
      <w:sz w:val="20"/>
      <w:szCs w:val="20"/>
    </w:rPr>
  </w:style>
  <w:style w:type="paragraph" w:customStyle="1" w:styleId="ApprovedBody">
    <w:name w:val="Approved Body"/>
    <w:basedOn w:val="Normal"/>
    <w:qFormat/>
    <w:rsid w:val="00E67E0B"/>
    <w:pPr>
      <w:spacing w:before="160" w:after="320" w:line="240" w:lineRule="auto"/>
    </w:pPr>
    <w:rPr>
      <w:color w:val="7F7F7F" w:themeColor="text1" w:themeTint="80"/>
      <w:sz w:val="20"/>
      <w:szCs w:val="24"/>
      <w:lang w:val="en-US" w:eastAsia="ja-JP"/>
    </w:rPr>
  </w:style>
  <w:style w:type="paragraph" w:customStyle="1" w:styleId="ContentsPage">
    <w:name w:val="Contents Page"/>
    <w:link w:val="ContentsPageChar"/>
    <w:qFormat/>
    <w:rsid w:val="00FC5D27"/>
    <w:rPr>
      <w:rFonts w:asciiTheme="majorHAnsi" w:eastAsia="Calibri" w:hAnsiTheme="majorHAnsi" w:cstheme="majorBidi"/>
      <w:b/>
      <w:color w:val="212945"/>
      <w:sz w:val="32"/>
      <w:szCs w:val="32"/>
    </w:rPr>
  </w:style>
  <w:style w:type="character" w:customStyle="1" w:styleId="ContentsPageChar">
    <w:name w:val="Contents Page Char"/>
    <w:basedOn w:val="Heading1Char"/>
    <w:link w:val="ContentsPage"/>
    <w:rsid w:val="00FC5D27"/>
    <w:rPr>
      <w:rFonts w:asciiTheme="majorHAnsi" w:eastAsia="Calibri" w:hAnsiTheme="majorHAnsi" w:cstheme="majorBidi"/>
      <w:b/>
      <w:color w:val="21294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C46BFAAD54D9CAB3452A04B5E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9D45-9815-4C92-8DAD-4C7CB0D86294}"/>
      </w:docPartPr>
      <w:docPartBody>
        <w:p w:rsidR="004A33AD" w:rsidRDefault="00387D8F">
          <w:r w:rsidRPr="00A30A6D">
            <w:rPr>
              <w:rStyle w:val="PlaceholderText"/>
            </w:rPr>
            <w:t>[Title]</w:t>
          </w:r>
        </w:p>
      </w:docPartBody>
    </w:docPart>
    <w:docPart>
      <w:docPartPr>
        <w:name w:val="BC79AF32F675470EA0B5A5BDCDBC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467F-7A15-4EB8-BB83-82118109426E}"/>
      </w:docPartPr>
      <w:docPartBody>
        <w:p w:rsidR="004A33AD" w:rsidRDefault="00387D8F">
          <w:r w:rsidRPr="00A30A6D">
            <w:rPr>
              <w:rStyle w:val="PlaceholderText"/>
            </w:rPr>
            <w:t>[Title]</w:t>
          </w:r>
        </w:p>
      </w:docPartBody>
    </w:docPart>
    <w:docPart>
      <w:docPartPr>
        <w:name w:val="AB750C37FD694DF6A0742A195FB9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EEE1-8FEC-4E95-BC13-AC620E3364B9}"/>
      </w:docPartPr>
      <w:docPartBody>
        <w:p w:rsidR="004A33AD" w:rsidRDefault="00387D8F">
          <w:r w:rsidRPr="00A30A6D">
            <w:rPr>
              <w:rStyle w:val="PlaceholderText"/>
            </w:rPr>
            <w:t>[Status]</w:t>
          </w:r>
        </w:p>
      </w:docPartBody>
    </w:docPart>
    <w:docPart>
      <w:docPartPr>
        <w:name w:val="2FC06B3B53624A6194B401F7249A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BCE9-95D8-439F-B0A4-112495DAD3C8}"/>
      </w:docPartPr>
      <w:docPartBody>
        <w:p w:rsidR="004A33AD" w:rsidRDefault="00387D8F">
          <w:r w:rsidRPr="00A30A6D">
            <w:rPr>
              <w:rStyle w:val="PlaceholderText"/>
            </w:rPr>
            <w:t>[Status]</w:t>
          </w:r>
        </w:p>
      </w:docPartBody>
    </w:docPart>
    <w:docPart>
      <w:docPartPr>
        <w:name w:val="F1F933B4C89946ED832E92703DA4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A1FA-62EA-4652-B9F2-547F25F8F25C}"/>
      </w:docPartPr>
      <w:docPartBody>
        <w:p w:rsidR="00644BDA" w:rsidRDefault="002A1C19">
          <w:r w:rsidRPr="007338FD">
            <w:rPr>
              <w:rStyle w:val="PlaceholderText"/>
            </w:rPr>
            <w:t>[Company]</w:t>
          </w:r>
        </w:p>
      </w:docPartBody>
    </w:docPart>
    <w:docPart>
      <w:docPartPr>
        <w:name w:val="AE6DECA845724A9EB6E215BDBCD5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AE6C-9D28-4672-9A81-E839852914FA}"/>
      </w:docPartPr>
      <w:docPartBody>
        <w:p w:rsidR="00644BDA" w:rsidRDefault="002A1C19">
          <w:r w:rsidRPr="007338FD">
            <w:rPr>
              <w:rStyle w:val="PlaceholderText"/>
            </w:rPr>
            <w:t>[Company]</w:t>
          </w:r>
        </w:p>
      </w:docPartBody>
    </w:docPart>
    <w:docPart>
      <w:docPartPr>
        <w:name w:val="97179104FE7241878B28BB86C033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9239-2521-45E0-AEE1-1AA4BC6CD9AF}"/>
      </w:docPartPr>
      <w:docPartBody>
        <w:p w:rsidR="00CB32A7" w:rsidRDefault="004351AD" w:rsidP="004351AD">
          <w:pPr>
            <w:pStyle w:val="97179104FE7241878B28BB86C0333395"/>
          </w:pPr>
          <w:r w:rsidRPr="00A30A6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8F"/>
    <w:rsid w:val="00000DCF"/>
    <w:rsid w:val="000104C2"/>
    <w:rsid w:val="00025400"/>
    <w:rsid w:val="000D6227"/>
    <w:rsid w:val="000E3BF4"/>
    <w:rsid w:val="000F3D8F"/>
    <w:rsid w:val="00107BD6"/>
    <w:rsid w:val="001E2339"/>
    <w:rsid w:val="00222DD8"/>
    <w:rsid w:val="0023519A"/>
    <w:rsid w:val="00245B70"/>
    <w:rsid w:val="002668BF"/>
    <w:rsid w:val="002710B8"/>
    <w:rsid w:val="0029415F"/>
    <w:rsid w:val="002A021B"/>
    <w:rsid w:val="002A1C19"/>
    <w:rsid w:val="002A3C2B"/>
    <w:rsid w:val="002E079F"/>
    <w:rsid w:val="002E1A36"/>
    <w:rsid w:val="003256DA"/>
    <w:rsid w:val="003333B5"/>
    <w:rsid w:val="00334AC4"/>
    <w:rsid w:val="00345155"/>
    <w:rsid w:val="00361156"/>
    <w:rsid w:val="003623DA"/>
    <w:rsid w:val="003750D3"/>
    <w:rsid w:val="00387D8F"/>
    <w:rsid w:val="0039711C"/>
    <w:rsid w:val="003F5911"/>
    <w:rsid w:val="004351AD"/>
    <w:rsid w:val="004A33AD"/>
    <w:rsid w:val="004B6583"/>
    <w:rsid w:val="00500C2E"/>
    <w:rsid w:val="00531285"/>
    <w:rsid w:val="00540E07"/>
    <w:rsid w:val="00557583"/>
    <w:rsid w:val="00560B90"/>
    <w:rsid w:val="00562DF3"/>
    <w:rsid w:val="005D61D2"/>
    <w:rsid w:val="00644BDA"/>
    <w:rsid w:val="00664D78"/>
    <w:rsid w:val="00697083"/>
    <w:rsid w:val="007015BD"/>
    <w:rsid w:val="00710B13"/>
    <w:rsid w:val="00716FC7"/>
    <w:rsid w:val="0072371B"/>
    <w:rsid w:val="007257BD"/>
    <w:rsid w:val="00757B35"/>
    <w:rsid w:val="00782E77"/>
    <w:rsid w:val="007A16A6"/>
    <w:rsid w:val="007A1F2D"/>
    <w:rsid w:val="007F2E3D"/>
    <w:rsid w:val="00801D25"/>
    <w:rsid w:val="008306DA"/>
    <w:rsid w:val="00870075"/>
    <w:rsid w:val="009A00F6"/>
    <w:rsid w:val="009E1BC5"/>
    <w:rsid w:val="009E6780"/>
    <w:rsid w:val="009F02C4"/>
    <w:rsid w:val="009F08B8"/>
    <w:rsid w:val="009F6AAC"/>
    <w:rsid w:val="00A00A93"/>
    <w:rsid w:val="00A71C60"/>
    <w:rsid w:val="00A84B39"/>
    <w:rsid w:val="00AC3257"/>
    <w:rsid w:val="00B005D3"/>
    <w:rsid w:val="00B24148"/>
    <w:rsid w:val="00B3581A"/>
    <w:rsid w:val="00B80A42"/>
    <w:rsid w:val="00B93C4A"/>
    <w:rsid w:val="00C17A8A"/>
    <w:rsid w:val="00C34444"/>
    <w:rsid w:val="00CB32A7"/>
    <w:rsid w:val="00CC3785"/>
    <w:rsid w:val="00D00674"/>
    <w:rsid w:val="00D10E59"/>
    <w:rsid w:val="00D221C8"/>
    <w:rsid w:val="00D41656"/>
    <w:rsid w:val="00D45832"/>
    <w:rsid w:val="00DC6B69"/>
    <w:rsid w:val="00DF3B49"/>
    <w:rsid w:val="00E05C82"/>
    <w:rsid w:val="00E17A90"/>
    <w:rsid w:val="00E32E7A"/>
    <w:rsid w:val="00E32F8B"/>
    <w:rsid w:val="00E47C7B"/>
    <w:rsid w:val="00E93B75"/>
    <w:rsid w:val="00EA5095"/>
    <w:rsid w:val="00EB31F7"/>
    <w:rsid w:val="00EC3705"/>
    <w:rsid w:val="00ED347E"/>
    <w:rsid w:val="00F0152F"/>
    <w:rsid w:val="00F01C7D"/>
    <w:rsid w:val="00F2343E"/>
    <w:rsid w:val="00FF21D4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13"/>
    <w:rPr>
      <w:color w:val="808080"/>
    </w:rPr>
  </w:style>
  <w:style w:type="paragraph" w:customStyle="1" w:styleId="97179104FE7241878B28BB86C0333395">
    <w:name w:val="97179104FE7241878B28BB86C0333395"/>
    <w:rsid w:val="00435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B859F-75BA-4D20-B7AF-6253391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Left Child Policy </vt:lpstr>
    </vt:vector>
  </TitlesOfParts>
  <Company>Northfields and District Play Association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Left Child Policy </dc:title>
  <dc:subject>SIA</dc:subject>
  <dc:creator>Shaun D</dc:creator>
  <cp:keywords/>
  <dc:description/>
  <cp:lastModifiedBy>J DENIZ</cp:lastModifiedBy>
  <cp:revision>15</cp:revision>
  <dcterms:created xsi:type="dcterms:W3CDTF">2023-01-23T10:35:00Z</dcterms:created>
  <dcterms:modified xsi:type="dcterms:W3CDTF">2023-02-17T16:41:00Z</dcterms:modified>
  <cp:contentStatus>Version 1.0</cp:contentStatus>
</cp:coreProperties>
</file>